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63" w:rsidRPr="00322364" w:rsidRDefault="00D03763" w:rsidP="00D03763">
      <w:pPr>
        <w:tabs>
          <w:tab w:val="left" w:pos="4440"/>
        </w:tabs>
        <w:jc w:val="center"/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</w:pPr>
      <w:bookmarkStart w:id="0" w:name="_GoBack"/>
      <w:bookmarkEnd w:id="0"/>
      <w:proofErr w:type="spellStart"/>
      <w:r w:rsidRPr="00322364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>MOtherhood</w:t>
      </w:r>
      <w:proofErr w:type="spellEnd"/>
      <w:r w:rsidRPr="00322364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 xml:space="preserve"> Valorisation </w:t>
      </w:r>
      <w:proofErr w:type="spellStart"/>
      <w:r w:rsidRPr="00322364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>and</w:t>
      </w:r>
      <w:proofErr w:type="spellEnd"/>
      <w:r w:rsidRPr="00322364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 xml:space="preserve"> </w:t>
      </w:r>
      <w:proofErr w:type="spellStart"/>
      <w:r w:rsidRPr="00322364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>Empowerment</w:t>
      </w:r>
      <w:proofErr w:type="spellEnd"/>
      <w:r w:rsidRPr="00322364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 xml:space="preserve"> </w:t>
      </w:r>
      <w:proofErr w:type="spellStart"/>
      <w:r w:rsidRPr="00322364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>for</w:t>
      </w:r>
      <w:proofErr w:type="spellEnd"/>
      <w:r w:rsidRPr="00322364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 xml:space="preserve"> professional </w:t>
      </w:r>
    </w:p>
    <w:p w:rsidR="00032DB2" w:rsidRDefault="00D03763" w:rsidP="00D03763">
      <w:pPr>
        <w:tabs>
          <w:tab w:val="left" w:pos="4440"/>
        </w:tabs>
        <w:jc w:val="center"/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</w:pPr>
      <w:proofErr w:type="spellStart"/>
      <w:r w:rsidRPr="00322364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>development</w:t>
      </w:r>
      <w:proofErr w:type="spellEnd"/>
      <w:r w:rsidRPr="00322364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 xml:space="preserve"> – </w:t>
      </w:r>
      <w:proofErr w:type="spellStart"/>
      <w:r w:rsidRPr="00322364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>Upskilling</w:t>
      </w:r>
      <w:proofErr w:type="spellEnd"/>
      <w:r w:rsidRPr="00322364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 xml:space="preserve"> </w:t>
      </w:r>
      <w:proofErr w:type="spellStart"/>
      <w:r w:rsidRPr="00322364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>Pathways</w:t>
      </w:r>
      <w:proofErr w:type="spellEnd"/>
      <w:r w:rsidRPr="00322364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 xml:space="preserve"> / MOVE-UP</w:t>
      </w:r>
      <w:r w:rsidR="009A295A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 xml:space="preserve"> </w:t>
      </w:r>
    </w:p>
    <w:p w:rsidR="00D03763" w:rsidRDefault="009A295A" w:rsidP="00D03763">
      <w:pPr>
        <w:tabs>
          <w:tab w:val="left" w:pos="4440"/>
        </w:tabs>
        <w:jc w:val="center"/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>Alliance Agreement</w:t>
      </w:r>
    </w:p>
    <w:p w:rsidR="00D03763" w:rsidRDefault="00D03763" w:rsidP="009A295A">
      <w:pPr>
        <w:spacing w:line="276" w:lineRule="auto"/>
        <w:rPr>
          <w:rFonts w:ascii="Century Gothic" w:hAnsi="Century Gothic"/>
          <w:b/>
          <w:color w:val="808080" w:themeColor="background1" w:themeShade="80"/>
          <w:sz w:val="28"/>
          <w:szCs w:val="22"/>
          <w:lang w:val="en-GB"/>
        </w:rPr>
      </w:pPr>
    </w:p>
    <w:p w:rsidR="00D03763" w:rsidRDefault="00D03763" w:rsidP="00322364">
      <w:pPr>
        <w:spacing w:line="276" w:lineRule="auto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b/>
          <w:sz w:val="20"/>
          <w:szCs w:val="20"/>
          <w:lang w:val="en-GB"/>
        </w:rPr>
        <w:t>MOVE-UP</w:t>
      </w:r>
      <w:r w:rsidRPr="004517E2">
        <w:rPr>
          <w:rFonts w:ascii="Century Gothic" w:hAnsi="Century Gothic"/>
          <w:sz w:val="20"/>
          <w:szCs w:val="20"/>
          <w:lang w:val="en-GB"/>
        </w:rPr>
        <w:t xml:space="preserve"> is a 2-years </w:t>
      </w:r>
      <w:r>
        <w:rPr>
          <w:rFonts w:ascii="Century Gothic" w:hAnsi="Century Gothic"/>
          <w:sz w:val="20"/>
          <w:szCs w:val="20"/>
          <w:lang w:val="en-GB"/>
        </w:rPr>
        <w:t>Erasmus Plus</w:t>
      </w:r>
      <w:r w:rsidRPr="004517E2">
        <w:rPr>
          <w:rFonts w:ascii="Century Gothic" w:hAnsi="Century Gothic"/>
          <w:sz w:val="20"/>
          <w:szCs w:val="20"/>
          <w:lang w:val="en-GB"/>
        </w:rPr>
        <w:t xml:space="preserve"> </w:t>
      </w:r>
      <w:r>
        <w:rPr>
          <w:rFonts w:ascii="Century Gothic" w:hAnsi="Century Gothic"/>
          <w:bCs/>
          <w:sz w:val="20"/>
          <w:szCs w:val="20"/>
          <w:lang w:val="en-GB"/>
        </w:rPr>
        <w:t>Forward-Looking project</w:t>
      </w:r>
      <w:r w:rsidRPr="004517E2">
        <w:rPr>
          <w:rFonts w:ascii="Century Gothic" w:hAnsi="Century Gothic"/>
          <w:bCs/>
          <w:sz w:val="20"/>
          <w:szCs w:val="20"/>
          <w:lang w:val="en-GB"/>
        </w:rPr>
        <w:t xml:space="preserve"> in </w:t>
      </w:r>
      <w:r>
        <w:rPr>
          <w:rFonts w:ascii="Century Gothic" w:hAnsi="Century Gothic"/>
          <w:bCs/>
          <w:sz w:val="20"/>
          <w:szCs w:val="20"/>
          <w:lang w:val="en-GB"/>
        </w:rPr>
        <w:t>Adult Learning and Education</w:t>
      </w:r>
      <w:r w:rsidRPr="004517E2">
        <w:rPr>
          <w:rFonts w:ascii="Century Gothic" w:hAnsi="Century Gothic"/>
          <w:bCs/>
          <w:sz w:val="20"/>
          <w:szCs w:val="20"/>
          <w:lang w:val="en-GB"/>
        </w:rPr>
        <w:t xml:space="preserve"> </w:t>
      </w:r>
      <w:r w:rsidRPr="004517E2">
        <w:rPr>
          <w:rFonts w:ascii="Century Gothic" w:hAnsi="Century Gothic"/>
          <w:sz w:val="20"/>
          <w:szCs w:val="20"/>
          <w:lang w:val="en-GB"/>
        </w:rPr>
        <w:t xml:space="preserve">coordinated by </w:t>
      </w:r>
      <w:proofErr w:type="spellStart"/>
      <w:r w:rsidRPr="004517E2">
        <w:rPr>
          <w:rFonts w:ascii="Century Gothic" w:hAnsi="Century Gothic"/>
          <w:sz w:val="20"/>
          <w:szCs w:val="20"/>
          <w:lang w:val="en-GB"/>
        </w:rPr>
        <w:t>FORMA.Azione</w:t>
      </w:r>
      <w:proofErr w:type="spellEnd"/>
      <w:r w:rsidRPr="004517E2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Pr="004517E2">
        <w:rPr>
          <w:rFonts w:ascii="Century Gothic" w:hAnsi="Century Gothic"/>
          <w:sz w:val="20"/>
          <w:szCs w:val="20"/>
          <w:lang w:val="en-GB"/>
        </w:rPr>
        <w:t>srl</w:t>
      </w:r>
      <w:proofErr w:type="spellEnd"/>
      <w:r w:rsidRPr="004517E2">
        <w:rPr>
          <w:rFonts w:ascii="Century Gothic" w:hAnsi="Century Gothic"/>
          <w:sz w:val="20"/>
          <w:szCs w:val="20"/>
          <w:lang w:val="en-GB"/>
        </w:rPr>
        <w:t xml:space="preserve"> (IT) and implemented together with </w:t>
      </w:r>
      <w:r>
        <w:rPr>
          <w:rFonts w:ascii="Century Gothic" w:hAnsi="Century Gothic"/>
          <w:sz w:val="20"/>
          <w:szCs w:val="20"/>
          <w:lang w:val="en-GB"/>
        </w:rPr>
        <w:t>5</w:t>
      </w:r>
      <w:r w:rsidRPr="004517E2">
        <w:rPr>
          <w:rFonts w:ascii="Century Gothic" w:hAnsi="Century Gothic"/>
          <w:sz w:val="20"/>
          <w:szCs w:val="20"/>
          <w:lang w:val="en-GB"/>
        </w:rPr>
        <w:t xml:space="preserve"> partner</w:t>
      </w:r>
      <w:r w:rsidR="008D21C2">
        <w:rPr>
          <w:rFonts w:ascii="Century Gothic" w:hAnsi="Century Gothic"/>
          <w:sz w:val="20"/>
          <w:szCs w:val="20"/>
          <w:lang w:val="en-GB"/>
        </w:rPr>
        <w:t>s</w:t>
      </w:r>
      <w:r w:rsidRPr="004517E2">
        <w:rPr>
          <w:rFonts w:ascii="Century Gothic" w:hAnsi="Century Gothic"/>
          <w:sz w:val="20"/>
          <w:szCs w:val="20"/>
          <w:lang w:val="en-GB"/>
        </w:rPr>
        <w:t xml:space="preserve"> from Italy, Austria, Belgium, </w:t>
      </w:r>
      <w:r>
        <w:rPr>
          <w:rFonts w:ascii="Century Gothic" w:hAnsi="Century Gothic"/>
          <w:sz w:val="20"/>
          <w:szCs w:val="20"/>
          <w:lang w:val="en-GB"/>
        </w:rPr>
        <w:t>Greece, Portugal</w:t>
      </w:r>
      <w:r w:rsidRPr="004517E2">
        <w:rPr>
          <w:rFonts w:ascii="Century Gothic" w:hAnsi="Century Gothic"/>
          <w:sz w:val="20"/>
          <w:szCs w:val="20"/>
          <w:lang w:val="en-GB"/>
        </w:rPr>
        <w:t xml:space="preserve">. </w:t>
      </w:r>
    </w:p>
    <w:p w:rsidR="0026770F" w:rsidRPr="00B2585B" w:rsidRDefault="00D03763" w:rsidP="0026770F">
      <w:pPr>
        <w:spacing w:line="276" w:lineRule="auto"/>
        <w:rPr>
          <w:rFonts w:ascii="Century Gothic" w:hAnsi="Century Gothic"/>
          <w:bCs/>
          <w:sz w:val="20"/>
          <w:szCs w:val="20"/>
          <w:lang w:val="en-US"/>
        </w:rPr>
      </w:pPr>
      <w:r w:rsidRPr="004517E2">
        <w:rPr>
          <w:rFonts w:ascii="Century Gothic" w:hAnsi="Century Gothic"/>
          <w:sz w:val="20"/>
          <w:szCs w:val="20"/>
          <w:lang w:val="en-GB"/>
        </w:rPr>
        <w:t xml:space="preserve">The main aim is to </w:t>
      </w:r>
      <w:r>
        <w:rPr>
          <w:rFonts w:ascii="Century Gothic" w:hAnsi="Century Gothic"/>
          <w:bCs/>
          <w:sz w:val="20"/>
          <w:szCs w:val="20"/>
          <w:lang w:val="en-US"/>
        </w:rPr>
        <w:t>d</w:t>
      </w:r>
      <w:r w:rsidRPr="00D03763">
        <w:rPr>
          <w:rFonts w:ascii="Century Gothic" w:hAnsi="Century Gothic"/>
          <w:bCs/>
          <w:sz w:val="20"/>
          <w:szCs w:val="20"/>
          <w:lang w:val="en-US"/>
        </w:rPr>
        <w:t xml:space="preserve">esign, pilot </w:t>
      </w:r>
      <w:r w:rsidRPr="00B2585B">
        <w:rPr>
          <w:rFonts w:ascii="Century Gothic" w:hAnsi="Century Gothic"/>
          <w:bCs/>
          <w:sz w:val="20"/>
          <w:szCs w:val="20"/>
          <w:lang w:val="en-US"/>
        </w:rPr>
        <w:t xml:space="preserve">and mainstream an innovative, flexible and quality upskilling pathway for unemployed mothers, offering the opportunity of assessing, </w:t>
      </w:r>
      <w:proofErr w:type="spellStart"/>
      <w:r w:rsidRPr="00B2585B">
        <w:rPr>
          <w:rFonts w:ascii="Century Gothic" w:hAnsi="Century Gothic"/>
          <w:bCs/>
          <w:sz w:val="20"/>
          <w:szCs w:val="20"/>
          <w:lang w:val="en-US"/>
        </w:rPr>
        <w:t>recognising</w:t>
      </w:r>
      <w:proofErr w:type="spellEnd"/>
      <w:r w:rsidRPr="00B2585B">
        <w:rPr>
          <w:rFonts w:ascii="Century Gothic" w:hAnsi="Century Gothic"/>
          <w:bCs/>
          <w:sz w:val="20"/>
          <w:szCs w:val="20"/>
          <w:lang w:val="en-US"/>
        </w:rPr>
        <w:t xml:space="preserve"> and further developing their prior learning for facilitating their participation in training and in the </w:t>
      </w:r>
      <w:proofErr w:type="spellStart"/>
      <w:r w:rsidRPr="00B2585B">
        <w:rPr>
          <w:rFonts w:ascii="Century Gothic" w:hAnsi="Century Gothic"/>
          <w:bCs/>
          <w:sz w:val="20"/>
          <w:szCs w:val="20"/>
          <w:lang w:val="en-US"/>
        </w:rPr>
        <w:t>labour</w:t>
      </w:r>
      <w:proofErr w:type="spellEnd"/>
      <w:r w:rsidRPr="00B2585B">
        <w:rPr>
          <w:rFonts w:ascii="Century Gothic" w:hAnsi="Century Gothic"/>
          <w:bCs/>
          <w:sz w:val="20"/>
          <w:szCs w:val="20"/>
          <w:lang w:val="en-US"/>
        </w:rPr>
        <w:t xml:space="preserve"> market, mainly by </w:t>
      </w:r>
      <w:r w:rsidR="008D21C2" w:rsidRPr="00B2585B">
        <w:rPr>
          <w:rFonts w:ascii="Century Gothic" w:hAnsi="Century Gothic"/>
          <w:bCs/>
          <w:sz w:val="20"/>
          <w:szCs w:val="20"/>
          <w:lang w:val="en-US"/>
        </w:rPr>
        <w:t>making value out of</w:t>
      </w:r>
      <w:r w:rsidRPr="00B2585B">
        <w:rPr>
          <w:rFonts w:ascii="Century Gothic" w:hAnsi="Century Gothic"/>
          <w:bCs/>
          <w:sz w:val="20"/>
          <w:szCs w:val="20"/>
          <w:lang w:val="en-US"/>
        </w:rPr>
        <w:t xml:space="preserve"> the competences they gain thanks to their role of parent.</w:t>
      </w:r>
    </w:p>
    <w:p w:rsidR="0026770F" w:rsidRPr="00B2585B" w:rsidRDefault="0026770F" w:rsidP="0026770F">
      <w:pPr>
        <w:spacing w:line="276" w:lineRule="auto"/>
        <w:rPr>
          <w:rFonts w:ascii="Century Gothic" w:hAnsi="Century Gothic"/>
          <w:bCs/>
          <w:sz w:val="20"/>
          <w:szCs w:val="20"/>
          <w:lang w:val="en-US"/>
        </w:rPr>
      </w:pPr>
    </w:p>
    <w:p w:rsidR="0026770F" w:rsidRPr="0026770F" w:rsidRDefault="0026770F" w:rsidP="0026770F">
      <w:pPr>
        <w:pStyle w:val="Default"/>
        <w:rPr>
          <w:rFonts w:eastAsia="Times New Roman" w:cs="Times New Roman"/>
          <w:bCs/>
          <w:color w:val="auto"/>
          <w:sz w:val="20"/>
          <w:szCs w:val="20"/>
          <w:lang w:val="en-US" w:eastAsia="de-DE"/>
        </w:rPr>
      </w:pPr>
      <w:r w:rsidRPr="00B2585B">
        <w:rPr>
          <w:rFonts w:eastAsia="Times New Roman" w:cs="Times New Roman"/>
          <w:bCs/>
          <w:color w:val="auto"/>
          <w:sz w:val="20"/>
          <w:szCs w:val="20"/>
          <w:lang w:val="en-US" w:eastAsia="de-DE"/>
        </w:rPr>
        <w:t xml:space="preserve">In the project framework, the </w:t>
      </w:r>
      <w:r w:rsidRPr="00FA2733">
        <w:rPr>
          <w:rFonts w:eastAsia="Times New Roman" w:cs="Times New Roman"/>
          <w:b/>
          <w:bCs/>
          <w:color w:val="auto"/>
          <w:sz w:val="20"/>
          <w:szCs w:val="20"/>
          <w:lang w:val="en-US" w:eastAsia="de-DE"/>
        </w:rPr>
        <w:t>A</w:t>
      </w:r>
      <w:r w:rsidR="00B2585B" w:rsidRPr="00FA2733">
        <w:rPr>
          <w:rFonts w:eastAsia="Times New Roman" w:cs="Times New Roman"/>
          <w:b/>
          <w:bCs/>
          <w:color w:val="auto"/>
          <w:sz w:val="20"/>
          <w:szCs w:val="20"/>
          <w:lang w:val="en-US" w:eastAsia="de-DE"/>
        </w:rPr>
        <w:t>lliances are a core activity to</w:t>
      </w:r>
      <w:r w:rsidR="008D21C2" w:rsidRPr="00FA2733">
        <w:rPr>
          <w:rFonts w:eastAsia="Times New Roman" w:cs="Times New Roman"/>
          <w:b/>
          <w:bCs/>
          <w:color w:val="auto"/>
          <w:sz w:val="20"/>
          <w:szCs w:val="20"/>
          <w:lang w:val="en-US" w:eastAsia="de-DE"/>
        </w:rPr>
        <w:t xml:space="preserve"> boost</w:t>
      </w:r>
      <w:r w:rsidRPr="00FA2733">
        <w:rPr>
          <w:rFonts w:eastAsia="Times New Roman" w:cs="Times New Roman"/>
          <w:b/>
          <w:bCs/>
          <w:color w:val="auto"/>
          <w:sz w:val="20"/>
          <w:szCs w:val="20"/>
          <w:lang w:val="en-US" w:eastAsia="de-DE"/>
        </w:rPr>
        <w:t xml:space="preserve"> engagement and long-term cooperation </w:t>
      </w:r>
      <w:r w:rsidRPr="0026770F">
        <w:rPr>
          <w:rFonts w:eastAsia="Times New Roman" w:cs="Times New Roman"/>
          <w:bCs/>
          <w:color w:val="auto"/>
          <w:sz w:val="20"/>
          <w:szCs w:val="20"/>
          <w:lang w:val="en-US" w:eastAsia="de-DE"/>
        </w:rPr>
        <w:t xml:space="preserve">to support women (re)access training and labour market. </w:t>
      </w:r>
    </w:p>
    <w:p w:rsidR="0026770F" w:rsidRPr="00050297" w:rsidRDefault="0026770F" w:rsidP="0026770F">
      <w:pPr>
        <w:pStyle w:val="Default"/>
        <w:numPr>
          <w:ilvl w:val="0"/>
          <w:numId w:val="4"/>
        </w:numPr>
        <w:spacing w:after="62"/>
        <w:rPr>
          <w:rFonts w:eastAsia="Times New Roman" w:cs="Times New Roman"/>
          <w:bCs/>
          <w:color w:val="auto"/>
          <w:sz w:val="20"/>
          <w:szCs w:val="20"/>
          <w:lang w:val="en-US" w:eastAsia="de-DE"/>
        </w:rPr>
      </w:pPr>
      <w:r w:rsidRPr="0026770F">
        <w:rPr>
          <w:rFonts w:eastAsia="Times New Roman" w:cs="Times New Roman"/>
          <w:bCs/>
          <w:color w:val="auto"/>
          <w:sz w:val="20"/>
          <w:szCs w:val="20"/>
          <w:lang w:val="en-US" w:eastAsia="de-DE"/>
        </w:rPr>
        <w:t xml:space="preserve">A </w:t>
      </w:r>
      <w:r w:rsidRPr="00FA2733">
        <w:rPr>
          <w:rFonts w:eastAsia="Times New Roman" w:cs="Times New Roman"/>
          <w:b/>
          <w:bCs/>
          <w:color w:val="auto"/>
          <w:sz w:val="20"/>
          <w:szCs w:val="20"/>
          <w:lang w:val="en-US" w:eastAsia="de-DE"/>
        </w:rPr>
        <w:t>National Alliance</w:t>
      </w:r>
      <w:r w:rsidRPr="0026770F">
        <w:rPr>
          <w:rFonts w:eastAsia="Times New Roman" w:cs="Times New Roman"/>
          <w:bCs/>
          <w:color w:val="auto"/>
          <w:sz w:val="20"/>
          <w:szCs w:val="20"/>
          <w:lang w:val="en-US" w:eastAsia="de-DE"/>
        </w:rPr>
        <w:t xml:space="preserve"> is established in each of the five countries participating, with at least five </w:t>
      </w:r>
      <w:r w:rsidRPr="00050297">
        <w:rPr>
          <w:rFonts w:eastAsia="Times New Roman" w:cs="Times New Roman"/>
          <w:bCs/>
          <w:color w:val="auto"/>
          <w:sz w:val="20"/>
          <w:szCs w:val="20"/>
          <w:lang w:val="en-US" w:eastAsia="de-DE"/>
        </w:rPr>
        <w:t>regular participants representing all stakeholders</w:t>
      </w:r>
      <w:r w:rsidR="00B2585B" w:rsidRPr="00050297">
        <w:rPr>
          <w:rFonts w:eastAsia="Times New Roman" w:cs="Times New Roman"/>
          <w:bCs/>
          <w:color w:val="auto"/>
          <w:sz w:val="20"/>
          <w:szCs w:val="20"/>
          <w:lang w:val="en-US" w:eastAsia="de-DE"/>
        </w:rPr>
        <w:t>.</w:t>
      </w:r>
    </w:p>
    <w:p w:rsidR="0026770F" w:rsidRPr="00050297" w:rsidRDefault="0026770F" w:rsidP="0026770F">
      <w:pPr>
        <w:pStyle w:val="Default"/>
        <w:numPr>
          <w:ilvl w:val="0"/>
          <w:numId w:val="4"/>
        </w:numPr>
        <w:spacing w:after="62"/>
        <w:rPr>
          <w:rFonts w:eastAsia="Times New Roman" w:cs="Times New Roman"/>
          <w:bCs/>
          <w:color w:val="auto"/>
          <w:sz w:val="20"/>
          <w:szCs w:val="20"/>
          <w:lang w:val="en-US" w:eastAsia="de-DE"/>
        </w:rPr>
      </w:pPr>
      <w:r w:rsidRPr="00050297">
        <w:rPr>
          <w:rFonts w:eastAsia="Times New Roman" w:cs="Times New Roman"/>
          <w:bCs/>
          <w:color w:val="auto"/>
          <w:sz w:val="20"/>
          <w:szCs w:val="20"/>
          <w:lang w:val="en-US" w:eastAsia="de-DE"/>
        </w:rPr>
        <w:t xml:space="preserve">An </w:t>
      </w:r>
      <w:r w:rsidRPr="00FA2733">
        <w:rPr>
          <w:rFonts w:eastAsia="Times New Roman" w:cs="Times New Roman"/>
          <w:b/>
          <w:bCs/>
          <w:color w:val="auto"/>
          <w:sz w:val="20"/>
          <w:szCs w:val="20"/>
          <w:lang w:val="en-US" w:eastAsia="de-DE"/>
        </w:rPr>
        <w:t>International Joint Alliance</w:t>
      </w:r>
      <w:r w:rsidRPr="00050297">
        <w:rPr>
          <w:rFonts w:eastAsia="Times New Roman" w:cs="Times New Roman"/>
          <w:bCs/>
          <w:color w:val="auto"/>
          <w:sz w:val="20"/>
          <w:szCs w:val="20"/>
          <w:lang w:val="en-US" w:eastAsia="de-DE"/>
        </w:rPr>
        <w:t xml:space="preserve"> is established with at least fifteen regular participants, with at least two representat</w:t>
      </w:r>
      <w:r w:rsidR="008D21C2" w:rsidRPr="00050297">
        <w:rPr>
          <w:rFonts w:eastAsia="Times New Roman" w:cs="Times New Roman"/>
          <w:bCs/>
          <w:color w:val="auto"/>
          <w:sz w:val="20"/>
          <w:szCs w:val="20"/>
          <w:lang w:val="en-US" w:eastAsia="de-DE"/>
        </w:rPr>
        <w:t>ives from each country Alliance</w:t>
      </w:r>
      <w:r w:rsidRPr="00050297">
        <w:rPr>
          <w:rFonts w:eastAsia="Times New Roman" w:cs="Times New Roman"/>
          <w:bCs/>
          <w:color w:val="auto"/>
          <w:sz w:val="20"/>
          <w:szCs w:val="20"/>
          <w:lang w:val="en-US" w:eastAsia="de-DE"/>
        </w:rPr>
        <w:t xml:space="preserve"> (8), project partners and external experts</w:t>
      </w:r>
      <w:r w:rsidR="008D21C2" w:rsidRPr="00050297">
        <w:rPr>
          <w:rFonts w:eastAsia="Times New Roman" w:cs="Times New Roman"/>
          <w:bCs/>
          <w:color w:val="auto"/>
          <w:sz w:val="20"/>
          <w:szCs w:val="20"/>
          <w:lang w:val="en-US" w:eastAsia="de-DE"/>
        </w:rPr>
        <w:t>.</w:t>
      </w:r>
      <w:r w:rsidRPr="00050297">
        <w:rPr>
          <w:rFonts w:eastAsia="Times New Roman" w:cs="Times New Roman"/>
          <w:bCs/>
          <w:color w:val="auto"/>
          <w:sz w:val="20"/>
          <w:szCs w:val="20"/>
          <w:lang w:val="en-US" w:eastAsia="de-DE"/>
        </w:rPr>
        <w:t xml:space="preserve"> </w:t>
      </w:r>
    </w:p>
    <w:p w:rsidR="00B2585B" w:rsidRPr="00050297" w:rsidRDefault="00B2585B" w:rsidP="0026770F">
      <w:pPr>
        <w:pStyle w:val="Default"/>
        <w:numPr>
          <w:ilvl w:val="0"/>
          <w:numId w:val="4"/>
        </w:numPr>
        <w:spacing w:after="62"/>
        <w:rPr>
          <w:rFonts w:eastAsia="Times New Roman" w:cs="Times New Roman"/>
          <w:bCs/>
          <w:color w:val="auto"/>
          <w:sz w:val="20"/>
          <w:szCs w:val="20"/>
          <w:lang w:val="en-US" w:eastAsia="de-DE"/>
        </w:rPr>
      </w:pPr>
      <w:r w:rsidRPr="00050297">
        <w:rPr>
          <w:rFonts w:eastAsia="Times New Roman" w:cs="Times New Roman"/>
          <w:bCs/>
          <w:color w:val="auto"/>
          <w:sz w:val="20"/>
          <w:szCs w:val="20"/>
          <w:lang w:val="en-US" w:eastAsia="de-DE"/>
        </w:rPr>
        <w:t xml:space="preserve">The </w:t>
      </w:r>
      <w:r w:rsidRPr="00FA2733">
        <w:rPr>
          <w:rFonts w:eastAsia="Times New Roman" w:cs="Times New Roman"/>
          <w:b/>
          <w:bCs/>
          <w:color w:val="auto"/>
          <w:sz w:val="20"/>
          <w:szCs w:val="20"/>
          <w:lang w:val="en-US" w:eastAsia="de-DE"/>
        </w:rPr>
        <w:t>participants in the Alliance are asked to indicate a Deputy member</w:t>
      </w:r>
      <w:r w:rsidRPr="00050297">
        <w:rPr>
          <w:rFonts w:eastAsia="Times New Roman" w:cs="Times New Roman"/>
          <w:bCs/>
          <w:color w:val="auto"/>
          <w:sz w:val="20"/>
          <w:szCs w:val="20"/>
          <w:lang w:val="en-US" w:eastAsia="de-DE"/>
        </w:rPr>
        <w:t>, who will be able to join the Alliance and its activities on their behalf, if needed.</w:t>
      </w:r>
    </w:p>
    <w:p w:rsidR="00D03763" w:rsidRPr="004517E2" w:rsidRDefault="00D03763" w:rsidP="00D03763">
      <w:pPr>
        <w:jc w:val="both"/>
        <w:rPr>
          <w:rFonts w:ascii="Tahoma" w:hAnsi="Tahoma" w:cs="Tahoma"/>
          <w:lang w:val="en-US"/>
        </w:rPr>
      </w:pPr>
    </w:p>
    <w:p w:rsidR="00D03763" w:rsidRDefault="00D03763" w:rsidP="00D03763">
      <w:pPr>
        <w:pStyle w:val="Nessunaspaziatura"/>
        <w:rPr>
          <w:rFonts w:ascii="Century Gothic" w:hAnsi="Century Gothic" w:cs="Tahoma"/>
          <w:sz w:val="20"/>
          <w:szCs w:val="20"/>
          <w:lang w:val="en-GB"/>
        </w:rPr>
      </w:pPr>
      <w:r w:rsidRPr="00D03763">
        <w:rPr>
          <w:rFonts w:ascii="Century Gothic" w:hAnsi="Century Gothic" w:cs="Tahoma"/>
          <w:sz w:val="20"/>
          <w:szCs w:val="20"/>
          <w:lang w:val="en-GB"/>
        </w:rPr>
        <w:t>Please fill in the following table with information about the organization/institution</w:t>
      </w:r>
      <w:r w:rsidR="0026770F">
        <w:rPr>
          <w:rFonts w:ascii="Century Gothic" w:hAnsi="Century Gothic" w:cs="Tahoma"/>
          <w:sz w:val="20"/>
          <w:szCs w:val="20"/>
          <w:lang w:val="en-GB"/>
        </w:rPr>
        <w:t xml:space="preserve"> joining the Italian alliance</w:t>
      </w:r>
      <w:r w:rsidRPr="00D03763">
        <w:rPr>
          <w:rFonts w:ascii="Century Gothic" w:hAnsi="Century Gothic" w:cs="Tahoma"/>
          <w:sz w:val="20"/>
          <w:szCs w:val="20"/>
          <w:lang w:val="en-GB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5926"/>
      </w:tblGrid>
      <w:tr w:rsidR="00D03763" w:rsidRPr="004517E2" w:rsidTr="00322364">
        <w:trPr>
          <w:trHeight w:val="519"/>
        </w:trPr>
        <w:tc>
          <w:tcPr>
            <w:tcW w:w="3713" w:type="dxa"/>
            <w:vAlign w:val="center"/>
          </w:tcPr>
          <w:p w:rsidR="00D03763" w:rsidRPr="004517E2" w:rsidRDefault="00D03763" w:rsidP="00515A6E">
            <w:pPr>
              <w:rPr>
                <w:rFonts w:ascii="Century Gothic" w:hAnsi="Century Gothic" w:cs="Tahoma"/>
                <w:sz w:val="20"/>
                <w:szCs w:val="20"/>
                <w:lang w:val="en-GB"/>
              </w:rPr>
            </w:pPr>
            <w:r w:rsidRPr="004517E2">
              <w:rPr>
                <w:rFonts w:ascii="Century Gothic" w:hAnsi="Century Gothic" w:cs="Tahoma"/>
                <w:sz w:val="20"/>
                <w:szCs w:val="20"/>
                <w:lang w:val="en-GB"/>
              </w:rPr>
              <w:t>Name of the organization/institution</w:t>
            </w:r>
            <w:r w:rsidR="00B941B7">
              <w:rPr>
                <w:rFonts w:ascii="Century Gothic" w:hAnsi="Century Gothic" w:cs="Tahoma"/>
                <w:sz w:val="20"/>
                <w:szCs w:val="20"/>
                <w:lang w:val="en-GB"/>
              </w:rPr>
              <w:t>/expert</w:t>
            </w:r>
          </w:p>
        </w:tc>
        <w:tc>
          <w:tcPr>
            <w:tcW w:w="5926" w:type="dxa"/>
            <w:vAlign w:val="center"/>
          </w:tcPr>
          <w:p w:rsidR="00D03763" w:rsidRPr="004517E2" w:rsidRDefault="00D03763" w:rsidP="00515A6E">
            <w:pPr>
              <w:rPr>
                <w:rFonts w:ascii="Century Gothic" w:hAnsi="Century Gothic" w:cs="Tahoma"/>
                <w:b/>
                <w:lang w:val="en-GB"/>
              </w:rPr>
            </w:pPr>
          </w:p>
        </w:tc>
      </w:tr>
      <w:tr w:rsidR="00D03763" w:rsidRPr="004517E2" w:rsidTr="00322364">
        <w:trPr>
          <w:trHeight w:val="359"/>
        </w:trPr>
        <w:tc>
          <w:tcPr>
            <w:tcW w:w="3713" w:type="dxa"/>
            <w:vAlign w:val="center"/>
          </w:tcPr>
          <w:p w:rsidR="00D03763" w:rsidRPr="004517E2" w:rsidRDefault="00D03763" w:rsidP="00515A6E">
            <w:pPr>
              <w:rPr>
                <w:rFonts w:ascii="Century Gothic" w:hAnsi="Century Gothic" w:cs="Tahoma"/>
                <w:sz w:val="20"/>
                <w:szCs w:val="20"/>
                <w:lang w:val="en-GB"/>
              </w:rPr>
            </w:pPr>
            <w:r w:rsidRPr="004517E2">
              <w:rPr>
                <w:rFonts w:ascii="Century Gothic" w:hAnsi="Century Gothic" w:cs="Tahoma"/>
                <w:sz w:val="20"/>
                <w:szCs w:val="20"/>
                <w:lang w:val="en-GB"/>
              </w:rPr>
              <w:t xml:space="preserve">Type of organization/institution </w:t>
            </w:r>
            <w:r w:rsidR="00B941B7">
              <w:rPr>
                <w:rFonts w:ascii="Century Gothic" w:hAnsi="Century Gothic" w:cs="Tahoma"/>
                <w:sz w:val="20"/>
                <w:szCs w:val="20"/>
                <w:lang w:val="en-GB"/>
              </w:rPr>
              <w:t>(if applicable)</w:t>
            </w:r>
          </w:p>
        </w:tc>
        <w:tc>
          <w:tcPr>
            <w:tcW w:w="5926" w:type="dxa"/>
            <w:vAlign w:val="center"/>
          </w:tcPr>
          <w:p w:rsidR="00D03763" w:rsidRPr="004517E2" w:rsidRDefault="00D03763" w:rsidP="00515A6E">
            <w:pPr>
              <w:rPr>
                <w:rFonts w:ascii="Century Gothic" w:hAnsi="Century Gothic" w:cs="Tahoma"/>
                <w:b/>
                <w:lang w:val="it-IT"/>
              </w:rPr>
            </w:pPr>
          </w:p>
        </w:tc>
      </w:tr>
      <w:tr w:rsidR="00D03763" w:rsidRPr="004517E2" w:rsidTr="00322364">
        <w:trPr>
          <w:trHeight w:val="382"/>
        </w:trPr>
        <w:tc>
          <w:tcPr>
            <w:tcW w:w="3713" w:type="dxa"/>
            <w:vAlign w:val="center"/>
          </w:tcPr>
          <w:p w:rsidR="00D03763" w:rsidRPr="004517E2" w:rsidRDefault="00D03763" w:rsidP="00515A6E">
            <w:pPr>
              <w:rPr>
                <w:rFonts w:ascii="Century Gothic" w:hAnsi="Century Gothic" w:cs="Tahoma"/>
                <w:sz w:val="20"/>
                <w:szCs w:val="20"/>
                <w:lang w:val="en-GB"/>
              </w:rPr>
            </w:pPr>
            <w:r w:rsidRPr="004517E2">
              <w:rPr>
                <w:rFonts w:ascii="Century Gothic" w:hAnsi="Century Gothic" w:cs="Tahoma"/>
                <w:sz w:val="20"/>
                <w:szCs w:val="20"/>
                <w:lang w:val="en-GB"/>
              </w:rPr>
              <w:t>City</w:t>
            </w:r>
          </w:p>
        </w:tc>
        <w:tc>
          <w:tcPr>
            <w:tcW w:w="5926" w:type="dxa"/>
            <w:vAlign w:val="center"/>
          </w:tcPr>
          <w:p w:rsidR="00D03763" w:rsidRPr="004517E2" w:rsidRDefault="00D03763" w:rsidP="00515A6E">
            <w:pPr>
              <w:rPr>
                <w:rFonts w:ascii="Century Gothic" w:hAnsi="Century Gothic" w:cs="Tahoma"/>
                <w:b/>
                <w:lang w:val="en-GB"/>
              </w:rPr>
            </w:pPr>
          </w:p>
        </w:tc>
      </w:tr>
      <w:tr w:rsidR="00D03763" w:rsidRPr="004517E2" w:rsidTr="00322364">
        <w:trPr>
          <w:trHeight w:val="399"/>
        </w:trPr>
        <w:tc>
          <w:tcPr>
            <w:tcW w:w="3713" w:type="dxa"/>
            <w:vAlign w:val="center"/>
          </w:tcPr>
          <w:p w:rsidR="00D03763" w:rsidRPr="004517E2" w:rsidRDefault="00D03763" w:rsidP="00515A6E">
            <w:pPr>
              <w:rPr>
                <w:rFonts w:ascii="Century Gothic" w:hAnsi="Century Gothic" w:cs="Tahoma"/>
                <w:sz w:val="20"/>
                <w:szCs w:val="20"/>
                <w:lang w:val="en-GB"/>
              </w:rPr>
            </w:pPr>
            <w:r w:rsidRPr="004517E2">
              <w:rPr>
                <w:rFonts w:ascii="Century Gothic" w:hAnsi="Century Gothic" w:cs="Tahoma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5926" w:type="dxa"/>
            <w:vAlign w:val="center"/>
          </w:tcPr>
          <w:p w:rsidR="00D03763" w:rsidRPr="004517E2" w:rsidRDefault="00D03763" w:rsidP="00515A6E">
            <w:pPr>
              <w:rPr>
                <w:rFonts w:ascii="Century Gothic" w:hAnsi="Century Gothic" w:cs="Tahoma"/>
                <w:b/>
                <w:lang w:val="it-IT"/>
              </w:rPr>
            </w:pPr>
          </w:p>
        </w:tc>
      </w:tr>
      <w:tr w:rsidR="00D03763" w:rsidRPr="004517E2" w:rsidTr="00322364">
        <w:trPr>
          <w:trHeight w:val="419"/>
        </w:trPr>
        <w:tc>
          <w:tcPr>
            <w:tcW w:w="3713" w:type="dxa"/>
            <w:vAlign w:val="center"/>
          </w:tcPr>
          <w:p w:rsidR="00D03763" w:rsidRPr="004517E2" w:rsidRDefault="00D03763" w:rsidP="00515A6E">
            <w:pPr>
              <w:rPr>
                <w:rFonts w:ascii="Century Gothic" w:hAnsi="Century Gothic" w:cs="Tahoma"/>
                <w:sz w:val="20"/>
                <w:szCs w:val="20"/>
                <w:lang w:val="en-GB"/>
              </w:rPr>
            </w:pPr>
            <w:r w:rsidRPr="004517E2">
              <w:rPr>
                <w:rFonts w:ascii="Century Gothic" w:hAnsi="Century Gothic" w:cs="Tahoma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5926" w:type="dxa"/>
            <w:vAlign w:val="center"/>
          </w:tcPr>
          <w:p w:rsidR="00D03763" w:rsidRPr="004517E2" w:rsidRDefault="00D03763" w:rsidP="00515A6E">
            <w:pPr>
              <w:rPr>
                <w:rFonts w:ascii="Century Gothic" w:hAnsi="Century Gothic" w:cs="Tahoma"/>
                <w:b/>
                <w:lang w:val="en-GB"/>
              </w:rPr>
            </w:pPr>
          </w:p>
        </w:tc>
      </w:tr>
      <w:tr w:rsidR="00D03763" w:rsidRPr="004517E2" w:rsidTr="00322364">
        <w:trPr>
          <w:trHeight w:val="359"/>
        </w:trPr>
        <w:tc>
          <w:tcPr>
            <w:tcW w:w="3713" w:type="dxa"/>
            <w:vAlign w:val="center"/>
          </w:tcPr>
          <w:p w:rsidR="00D03763" w:rsidRPr="00050297" w:rsidRDefault="00D03763" w:rsidP="00515A6E">
            <w:pPr>
              <w:rPr>
                <w:rFonts w:ascii="Century Gothic" w:hAnsi="Century Gothic" w:cs="Tahoma"/>
                <w:sz w:val="20"/>
                <w:szCs w:val="20"/>
                <w:lang w:val="en-GB"/>
              </w:rPr>
            </w:pPr>
            <w:r w:rsidRPr="00050297">
              <w:rPr>
                <w:rFonts w:ascii="Century Gothic" w:hAnsi="Century Gothic" w:cs="Tahoma"/>
                <w:sz w:val="20"/>
                <w:szCs w:val="20"/>
                <w:lang w:val="en-GB"/>
              </w:rPr>
              <w:t>Website</w:t>
            </w:r>
          </w:p>
        </w:tc>
        <w:tc>
          <w:tcPr>
            <w:tcW w:w="5926" w:type="dxa"/>
            <w:vAlign w:val="center"/>
          </w:tcPr>
          <w:p w:rsidR="00D03763" w:rsidRPr="00050297" w:rsidRDefault="00D03763" w:rsidP="00515A6E">
            <w:pPr>
              <w:rPr>
                <w:rFonts w:ascii="Century Gothic" w:hAnsi="Century Gothic" w:cs="Tahoma"/>
                <w:b/>
                <w:lang w:val="en-GB"/>
              </w:rPr>
            </w:pPr>
          </w:p>
        </w:tc>
      </w:tr>
      <w:tr w:rsidR="00D03763" w:rsidRPr="004517E2" w:rsidTr="00322364">
        <w:trPr>
          <w:trHeight w:val="459"/>
        </w:trPr>
        <w:tc>
          <w:tcPr>
            <w:tcW w:w="3713" w:type="dxa"/>
            <w:vAlign w:val="center"/>
          </w:tcPr>
          <w:p w:rsidR="00D03763" w:rsidRPr="00050297" w:rsidRDefault="008D21C2" w:rsidP="00B2585B">
            <w:pPr>
              <w:rPr>
                <w:rFonts w:ascii="Century Gothic" w:hAnsi="Century Gothic" w:cs="Tahoma"/>
                <w:sz w:val="20"/>
                <w:szCs w:val="20"/>
                <w:lang w:val="en-GB"/>
              </w:rPr>
            </w:pPr>
            <w:r w:rsidRPr="00050297">
              <w:rPr>
                <w:rFonts w:ascii="Century Gothic" w:hAnsi="Century Gothic" w:cs="Tahoma"/>
                <w:sz w:val="20"/>
                <w:szCs w:val="20"/>
                <w:lang w:val="en-GB"/>
              </w:rPr>
              <w:t xml:space="preserve">Member </w:t>
            </w:r>
            <w:r w:rsidR="00B2585B" w:rsidRPr="00050297">
              <w:rPr>
                <w:rFonts w:ascii="Century Gothic" w:hAnsi="Century Gothic" w:cs="Tahoma"/>
                <w:sz w:val="20"/>
                <w:szCs w:val="20"/>
                <w:lang w:val="en-GB"/>
              </w:rPr>
              <w:t>name and email</w:t>
            </w:r>
          </w:p>
        </w:tc>
        <w:tc>
          <w:tcPr>
            <w:tcW w:w="5926" w:type="dxa"/>
            <w:vAlign w:val="center"/>
          </w:tcPr>
          <w:p w:rsidR="00D03763" w:rsidRPr="00050297" w:rsidRDefault="00D03763" w:rsidP="00515A6E">
            <w:pPr>
              <w:rPr>
                <w:rFonts w:ascii="Century Gothic" w:hAnsi="Century Gothic" w:cs="Tahoma"/>
                <w:b/>
                <w:lang w:val="en-GB"/>
              </w:rPr>
            </w:pPr>
          </w:p>
        </w:tc>
      </w:tr>
      <w:tr w:rsidR="00CD4374" w:rsidRPr="004517E2" w:rsidTr="00322364">
        <w:trPr>
          <w:trHeight w:val="459"/>
        </w:trPr>
        <w:tc>
          <w:tcPr>
            <w:tcW w:w="3713" w:type="dxa"/>
            <w:vAlign w:val="center"/>
          </w:tcPr>
          <w:p w:rsidR="00CD4374" w:rsidRPr="00050297" w:rsidRDefault="00CD4374" w:rsidP="00B2585B">
            <w:pPr>
              <w:rPr>
                <w:rFonts w:ascii="Century Gothic" w:hAnsi="Century Gothic" w:cs="Tahoma"/>
                <w:sz w:val="20"/>
                <w:szCs w:val="20"/>
                <w:lang w:val="en-GB"/>
              </w:rPr>
            </w:pPr>
            <w:r w:rsidRPr="00050297">
              <w:rPr>
                <w:rFonts w:ascii="Century Gothic" w:hAnsi="Century Gothic" w:cs="Tahoma"/>
                <w:sz w:val="20"/>
                <w:szCs w:val="20"/>
                <w:lang w:val="en-GB"/>
              </w:rPr>
              <w:t>Brief profile and motivation for joining the Alliance</w:t>
            </w:r>
          </w:p>
        </w:tc>
        <w:tc>
          <w:tcPr>
            <w:tcW w:w="5926" w:type="dxa"/>
            <w:vAlign w:val="center"/>
          </w:tcPr>
          <w:p w:rsidR="00CD4374" w:rsidRPr="00050297" w:rsidRDefault="00CD4374" w:rsidP="00515A6E">
            <w:pPr>
              <w:rPr>
                <w:rFonts w:ascii="Century Gothic" w:hAnsi="Century Gothic" w:cs="Tahoma"/>
                <w:b/>
                <w:lang w:val="en-GB"/>
              </w:rPr>
            </w:pPr>
          </w:p>
        </w:tc>
      </w:tr>
      <w:tr w:rsidR="00D03763" w:rsidRPr="004517E2" w:rsidTr="00322364">
        <w:trPr>
          <w:trHeight w:val="285"/>
        </w:trPr>
        <w:tc>
          <w:tcPr>
            <w:tcW w:w="3713" w:type="dxa"/>
            <w:vAlign w:val="center"/>
          </w:tcPr>
          <w:p w:rsidR="00D03763" w:rsidRPr="00050297" w:rsidRDefault="00B2585B" w:rsidP="00515A6E">
            <w:pPr>
              <w:rPr>
                <w:rFonts w:ascii="Century Gothic" w:hAnsi="Century Gothic" w:cs="Tahoma"/>
                <w:sz w:val="20"/>
                <w:szCs w:val="20"/>
                <w:lang w:val="en-GB"/>
              </w:rPr>
            </w:pPr>
            <w:r w:rsidRPr="00050297">
              <w:rPr>
                <w:rFonts w:ascii="Century Gothic" w:hAnsi="Century Gothic" w:cs="Tahoma"/>
                <w:sz w:val="20"/>
                <w:szCs w:val="20"/>
                <w:lang w:val="en-GB"/>
              </w:rPr>
              <w:t>Deputy member name and email</w:t>
            </w:r>
            <w:r w:rsidR="00B941B7">
              <w:rPr>
                <w:rFonts w:ascii="Century Gothic" w:hAnsi="Century Gothic" w:cs="Tahoma"/>
                <w:sz w:val="20"/>
                <w:szCs w:val="20"/>
                <w:lang w:val="en-GB"/>
              </w:rPr>
              <w:t xml:space="preserve"> (if applicable)</w:t>
            </w:r>
          </w:p>
        </w:tc>
        <w:tc>
          <w:tcPr>
            <w:tcW w:w="5926" w:type="dxa"/>
            <w:vAlign w:val="center"/>
          </w:tcPr>
          <w:p w:rsidR="00D03763" w:rsidRPr="00050297" w:rsidRDefault="00D03763" w:rsidP="00515A6E">
            <w:pPr>
              <w:rPr>
                <w:rFonts w:ascii="Century Gothic" w:hAnsi="Century Gothic" w:cs="Tahoma"/>
                <w:b/>
                <w:lang w:val="en-GB"/>
              </w:rPr>
            </w:pPr>
          </w:p>
        </w:tc>
      </w:tr>
    </w:tbl>
    <w:p w:rsidR="00D03763" w:rsidRDefault="00D03763" w:rsidP="00D03763">
      <w:pPr>
        <w:pStyle w:val="Nessunaspaziatura"/>
        <w:jc w:val="both"/>
        <w:rPr>
          <w:rFonts w:ascii="Century Gothic" w:hAnsi="Century Gothic" w:cs="Tahoma"/>
          <w:sz w:val="20"/>
          <w:szCs w:val="20"/>
          <w:lang w:val="en-GB"/>
        </w:rPr>
      </w:pPr>
    </w:p>
    <w:p w:rsidR="008D21C2" w:rsidRDefault="008D21C2" w:rsidP="00D03763">
      <w:pPr>
        <w:pStyle w:val="Nessunaspaziatura"/>
        <w:jc w:val="both"/>
        <w:rPr>
          <w:rFonts w:ascii="Century Gothic" w:hAnsi="Century Gothic" w:cs="Tahoma"/>
          <w:sz w:val="20"/>
          <w:szCs w:val="20"/>
          <w:lang w:val="en-GB"/>
        </w:rPr>
      </w:pPr>
    </w:p>
    <w:p w:rsidR="00D03763" w:rsidRDefault="00D03763" w:rsidP="00322364">
      <w:pPr>
        <w:pStyle w:val="Nessunaspaziatura"/>
        <w:spacing w:after="240" w:line="276" w:lineRule="auto"/>
        <w:rPr>
          <w:rFonts w:ascii="Century Gothic" w:hAnsi="Century Gothic" w:cs="Tahoma"/>
          <w:sz w:val="20"/>
          <w:szCs w:val="20"/>
          <w:lang w:val="en-GB"/>
        </w:rPr>
      </w:pPr>
      <w:r w:rsidRPr="004517E2">
        <w:rPr>
          <w:rFonts w:ascii="Century Gothic" w:hAnsi="Century Gothic" w:cs="Tahoma"/>
          <w:sz w:val="20"/>
          <w:szCs w:val="20"/>
          <w:lang w:val="en-GB"/>
        </w:rPr>
        <w:t xml:space="preserve">By signing the present agreement, the organization/institution joins the </w:t>
      </w:r>
      <w:r w:rsidR="0026770F">
        <w:rPr>
          <w:rFonts w:ascii="Century Gothic" w:hAnsi="Century Gothic" w:cs="Tahoma"/>
          <w:sz w:val="20"/>
          <w:szCs w:val="20"/>
          <w:lang w:val="en-GB"/>
        </w:rPr>
        <w:t>Italian</w:t>
      </w:r>
      <w:r w:rsidRPr="004517E2">
        <w:rPr>
          <w:rFonts w:ascii="Century Gothic" w:hAnsi="Century Gothic" w:cs="Tahoma"/>
          <w:sz w:val="20"/>
          <w:szCs w:val="20"/>
          <w:lang w:val="en-GB"/>
        </w:rPr>
        <w:t xml:space="preserve"> </w:t>
      </w:r>
      <w:r>
        <w:rPr>
          <w:rFonts w:ascii="Century Gothic" w:hAnsi="Century Gothic" w:cs="Tahoma"/>
          <w:sz w:val="20"/>
          <w:szCs w:val="20"/>
          <w:lang w:val="en-GB"/>
        </w:rPr>
        <w:t>MOVE-UP</w:t>
      </w:r>
      <w:r w:rsidR="0026770F">
        <w:rPr>
          <w:rFonts w:ascii="Century Gothic" w:hAnsi="Century Gothic" w:cs="Tahoma"/>
          <w:sz w:val="20"/>
          <w:szCs w:val="20"/>
          <w:lang w:val="en-GB"/>
        </w:rPr>
        <w:t xml:space="preserve"> Alliance</w:t>
      </w:r>
      <w:r w:rsidRPr="004517E2">
        <w:rPr>
          <w:rFonts w:ascii="Century Gothic" w:hAnsi="Century Gothic" w:cs="Tahoma"/>
          <w:sz w:val="20"/>
          <w:szCs w:val="20"/>
          <w:lang w:val="en-GB"/>
        </w:rPr>
        <w:t xml:space="preserve"> as Associate Partner, committing itself to participate to the activities </w:t>
      </w:r>
      <w:r>
        <w:rPr>
          <w:rFonts w:ascii="Century Gothic" w:hAnsi="Century Gothic" w:cs="Tahoma"/>
          <w:sz w:val="20"/>
          <w:szCs w:val="20"/>
          <w:lang w:val="en-GB"/>
        </w:rPr>
        <w:t>as follows:</w:t>
      </w:r>
    </w:p>
    <w:p w:rsidR="00032DB2" w:rsidRDefault="00032DB2" w:rsidP="00032DB2">
      <w:pPr>
        <w:pStyle w:val="Default"/>
        <w:numPr>
          <w:ilvl w:val="0"/>
          <w:numId w:val="2"/>
        </w:numPr>
        <w:spacing w:line="276" w:lineRule="auto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>S</w:t>
      </w:r>
      <w:r w:rsidRPr="00032DB2">
        <w:rPr>
          <w:rFonts w:cstheme="minorBidi"/>
          <w:color w:val="auto"/>
          <w:sz w:val="20"/>
          <w:szCs w:val="20"/>
        </w:rPr>
        <w:t xml:space="preserve">haring and </w:t>
      </w:r>
      <w:r>
        <w:rPr>
          <w:rFonts w:cstheme="minorBidi"/>
          <w:color w:val="auto"/>
          <w:sz w:val="20"/>
          <w:szCs w:val="20"/>
        </w:rPr>
        <w:t>c</w:t>
      </w:r>
      <w:r w:rsidRPr="00032DB2">
        <w:rPr>
          <w:rFonts w:cstheme="minorBidi"/>
          <w:color w:val="auto"/>
          <w:sz w:val="20"/>
          <w:szCs w:val="20"/>
        </w:rPr>
        <w:t>ollaborative analysis of good practices.</w:t>
      </w:r>
    </w:p>
    <w:p w:rsidR="00D03763" w:rsidRDefault="00D03763" w:rsidP="00032DB2">
      <w:pPr>
        <w:pStyle w:val="Default"/>
        <w:numPr>
          <w:ilvl w:val="0"/>
          <w:numId w:val="2"/>
        </w:numPr>
        <w:spacing w:line="276" w:lineRule="auto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Observation and peer review of the </w:t>
      </w:r>
      <w:r w:rsidR="008D21C2" w:rsidRPr="00CD4374">
        <w:rPr>
          <w:rFonts w:cstheme="minorBidi"/>
          <w:color w:val="auto"/>
          <w:sz w:val="20"/>
          <w:szCs w:val="20"/>
        </w:rPr>
        <w:t xml:space="preserve">MOVE-UP project </w:t>
      </w:r>
      <w:r w:rsidRPr="00CD4374">
        <w:rPr>
          <w:rFonts w:cstheme="minorBidi"/>
          <w:color w:val="auto"/>
          <w:sz w:val="20"/>
          <w:szCs w:val="20"/>
        </w:rPr>
        <w:t>proposals related to</w:t>
      </w:r>
      <w:r>
        <w:rPr>
          <w:rFonts w:cstheme="minorBidi"/>
          <w:color w:val="auto"/>
          <w:sz w:val="20"/>
          <w:szCs w:val="20"/>
        </w:rPr>
        <w:t xml:space="preserve"> outreach, competences assessment and empowerment strategies. </w:t>
      </w:r>
    </w:p>
    <w:p w:rsidR="00D03763" w:rsidRDefault="00D03763" w:rsidP="00322364">
      <w:pPr>
        <w:pStyle w:val="Default"/>
        <w:numPr>
          <w:ilvl w:val="0"/>
          <w:numId w:val="2"/>
        </w:numPr>
        <w:spacing w:after="23" w:line="276" w:lineRule="auto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Contribution as speaker in the MOVE-UP webinars, open to public and to all stakeholders. </w:t>
      </w:r>
    </w:p>
    <w:p w:rsidR="00D03763" w:rsidRDefault="00D03763" w:rsidP="00322364">
      <w:pPr>
        <w:pStyle w:val="Default"/>
        <w:numPr>
          <w:ilvl w:val="0"/>
          <w:numId w:val="2"/>
        </w:numPr>
        <w:spacing w:line="276" w:lineRule="auto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lastRenderedPageBreak/>
        <w:t xml:space="preserve">Group peer assessment and self-reflection on the experience as associate partner. </w:t>
      </w:r>
    </w:p>
    <w:p w:rsidR="00D03763" w:rsidRPr="004517E2" w:rsidRDefault="00D03763" w:rsidP="00322364">
      <w:pPr>
        <w:pStyle w:val="Nessunaspaziatura"/>
        <w:spacing w:line="276" w:lineRule="auto"/>
        <w:rPr>
          <w:rFonts w:ascii="Century Gothic" w:hAnsi="Century Gothic" w:cs="Tahoma"/>
          <w:sz w:val="20"/>
          <w:szCs w:val="20"/>
          <w:lang w:val="en-GB"/>
        </w:rPr>
      </w:pPr>
    </w:p>
    <w:p w:rsidR="00D03763" w:rsidRPr="004517E2" w:rsidRDefault="00D03763" w:rsidP="00515A6E">
      <w:pPr>
        <w:pStyle w:val="Nessunaspaziatura"/>
        <w:spacing w:line="276" w:lineRule="auto"/>
        <w:rPr>
          <w:rFonts w:ascii="Century Gothic" w:hAnsi="Century Gothic" w:cs="Tahoma"/>
          <w:sz w:val="20"/>
          <w:szCs w:val="20"/>
          <w:lang w:val="en-GB"/>
        </w:rPr>
      </w:pPr>
      <w:r w:rsidRPr="00515A6E">
        <w:rPr>
          <w:rFonts w:ascii="Century Gothic" w:hAnsi="Century Gothic" w:cs="Tahoma"/>
          <w:sz w:val="20"/>
          <w:szCs w:val="20"/>
          <w:lang w:val="en-GB"/>
        </w:rPr>
        <w:t>By participating in in the MOVE-UP project, the organization/institution</w:t>
      </w:r>
      <w:r w:rsidR="00B941B7">
        <w:rPr>
          <w:rFonts w:ascii="Century Gothic" w:hAnsi="Century Gothic" w:cs="Tahoma"/>
          <w:sz w:val="20"/>
          <w:szCs w:val="20"/>
          <w:lang w:val="en-GB"/>
        </w:rPr>
        <w:t>/expert</w:t>
      </w:r>
      <w:r w:rsidRPr="00515A6E">
        <w:rPr>
          <w:rFonts w:ascii="Century Gothic" w:hAnsi="Century Gothic" w:cs="Tahoma"/>
          <w:sz w:val="20"/>
          <w:szCs w:val="20"/>
          <w:lang w:val="en-GB"/>
        </w:rPr>
        <w:t xml:space="preserve"> expects to</w:t>
      </w:r>
      <w:r w:rsidR="00050297">
        <w:rPr>
          <w:rFonts w:ascii="Century Gothic" w:hAnsi="Century Gothic" w:cs="Tahoma"/>
          <w:sz w:val="20"/>
          <w:szCs w:val="20"/>
          <w:lang w:val="en-GB"/>
        </w:rPr>
        <w:t xml:space="preserve"> (select or specify up to 3 options)</w:t>
      </w:r>
      <w:r w:rsidRPr="00515A6E">
        <w:rPr>
          <w:rFonts w:ascii="Century Gothic" w:hAnsi="Century Gothic" w:cs="Tahoma"/>
          <w:sz w:val="20"/>
          <w:szCs w:val="20"/>
          <w:lang w:val="en-GB"/>
        </w:rPr>
        <w:t>:</w:t>
      </w:r>
      <w:r w:rsidRPr="004517E2">
        <w:rPr>
          <w:rFonts w:ascii="Century Gothic" w:hAnsi="Century Gothic" w:cs="Tahoma"/>
          <w:sz w:val="20"/>
          <w:szCs w:val="20"/>
          <w:lang w:val="en-GB"/>
        </w:rPr>
        <w:tab/>
      </w:r>
    </w:p>
    <w:p w:rsidR="00515A6E" w:rsidRPr="00515A6E" w:rsidRDefault="00515A6E" w:rsidP="00515A6E">
      <w:pPr>
        <w:widowControl w:val="0"/>
        <w:numPr>
          <w:ilvl w:val="0"/>
          <w:numId w:val="11"/>
        </w:numPr>
        <w:spacing w:line="276" w:lineRule="auto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515A6E">
        <w:rPr>
          <w:rFonts w:ascii="Century Gothic" w:eastAsia="Calibri" w:hAnsi="Century Gothic" w:cs="Tahoma"/>
          <w:sz w:val="20"/>
          <w:szCs w:val="20"/>
          <w:lang w:val="en-GB" w:eastAsia="en-US"/>
        </w:rPr>
        <w:t>Gain new knowledge on how to better engage with your audience and how to support them to participate in learning activities and to (re)join the labour market.</w:t>
      </w:r>
    </w:p>
    <w:p w:rsidR="00515A6E" w:rsidRPr="00515A6E" w:rsidRDefault="00515A6E" w:rsidP="00515A6E">
      <w:pPr>
        <w:widowControl w:val="0"/>
        <w:numPr>
          <w:ilvl w:val="0"/>
          <w:numId w:val="11"/>
        </w:numPr>
        <w:spacing w:line="276" w:lineRule="auto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515A6E">
        <w:rPr>
          <w:rFonts w:ascii="Century Gothic" w:eastAsia="Calibri" w:hAnsi="Century Gothic" w:cs="Tahoma"/>
          <w:sz w:val="20"/>
          <w:szCs w:val="20"/>
          <w:lang w:val="en-GB" w:eastAsia="en-US"/>
        </w:rPr>
        <w:t>Gain visibility for your organisation and network.</w:t>
      </w:r>
    </w:p>
    <w:p w:rsidR="00515A6E" w:rsidRPr="00515A6E" w:rsidRDefault="00515A6E" w:rsidP="00515A6E">
      <w:pPr>
        <w:widowControl w:val="0"/>
        <w:numPr>
          <w:ilvl w:val="0"/>
          <w:numId w:val="11"/>
        </w:numPr>
        <w:spacing w:line="276" w:lineRule="auto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515A6E">
        <w:rPr>
          <w:rFonts w:ascii="Century Gothic" w:eastAsia="Calibri" w:hAnsi="Century Gothic" w:cs="Tahoma"/>
          <w:sz w:val="20"/>
          <w:szCs w:val="20"/>
          <w:lang w:val="en-GB" w:eastAsia="en-US"/>
        </w:rPr>
        <w:t>Adopt a more gender equal approach in your</w:t>
      </w:r>
      <w:r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 outreach, guidance</w:t>
      </w:r>
      <w:r w:rsidRPr="00515A6E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 training activities, thus actively contrast gender stereotypes and discriminations in the labour market</w:t>
      </w:r>
      <w:r>
        <w:rPr>
          <w:rFonts w:ascii="Century Gothic" w:eastAsia="Calibri" w:hAnsi="Century Gothic" w:cs="Tahoma"/>
          <w:sz w:val="20"/>
          <w:szCs w:val="20"/>
          <w:lang w:val="en-GB" w:eastAsia="en-US"/>
        </w:rPr>
        <w:t>.</w:t>
      </w:r>
    </w:p>
    <w:p w:rsidR="00515A6E" w:rsidRPr="00515A6E" w:rsidRDefault="00515A6E" w:rsidP="00515A6E">
      <w:pPr>
        <w:widowControl w:val="0"/>
        <w:numPr>
          <w:ilvl w:val="0"/>
          <w:numId w:val="11"/>
        </w:numPr>
        <w:spacing w:line="276" w:lineRule="auto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515A6E">
        <w:rPr>
          <w:rFonts w:ascii="Century Gothic" w:eastAsia="Calibri" w:hAnsi="Century Gothic" w:cs="Tahoma"/>
          <w:sz w:val="20"/>
          <w:szCs w:val="20"/>
          <w:lang w:val="en-GB" w:eastAsia="en-US"/>
        </w:rPr>
        <w:t>Ensure that your good practices and experience is leveraged and exploited by others and more broadly, at regional, national and international level.</w:t>
      </w:r>
    </w:p>
    <w:p w:rsidR="00515A6E" w:rsidRPr="00515A6E" w:rsidRDefault="00515A6E" w:rsidP="00515A6E">
      <w:pPr>
        <w:widowControl w:val="0"/>
        <w:numPr>
          <w:ilvl w:val="0"/>
          <w:numId w:val="11"/>
        </w:numPr>
        <w:spacing w:line="276" w:lineRule="auto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515A6E">
        <w:rPr>
          <w:rFonts w:ascii="Century Gothic" w:eastAsia="Calibri" w:hAnsi="Century Gothic" w:cs="Tahoma"/>
          <w:sz w:val="20"/>
          <w:szCs w:val="20"/>
          <w:lang w:val="en-GB" w:eastAsia="en-US"/>
        </w:rPr>
        <w:t>Ensure more sustainability for your own projects and activities.</w:t>
      </w:r>
    </w:p>
    <w:p w:rsidR="00515A6E" w:rsidRDefault="00515A6E" w:rsidP="00515A6E">
      <w:pPr>
        <w:widowControl w:val="0"/>
        <w:numPr>
          <w:ilvl w:val="0"/>
          <w:numId w:val="11"/>
        </w:numPr>
        <w:spacing w:line="276" w:lineRule="auto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515A6E">
        <w:rPr>
          <w:rFonts w:ascii="Century Gothic" w:eastAsia="Calibri" w:hAnsi="Century Gothic" w:cs="Tahoma"/>
          <w:sz w:val="20"/>
          <w:szCs w:val="20"/>
          <w:lang w:val="en-GB" w:eastAsia="en-US"/>
        </w:rPr>
        <w:t>Contribute to new insight to support policy review and policy feedback cycle from a regional, national and European perspective.</w:t>
      </w:r>
    </w:p>
    <w:p w:rsidR="00515A6E" w:rsidRPr="00515A6E" w:rsidRDefault="00515A6E" w:rsidP="00515A6E">
      <w:pPr>
        <w:widowControl w:val="0"/>
        <w:numPr>
          <w:ilvl w:val="0"/>
          <w:numId w:val="11"/>
        </w:numPr>
        <w:spacing w:line="276" w:lineRule="auto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>
        <w:rPr>
          <w:rFonts w:ascii="Century Gothic" w:eastAsia="Calibri" w:hAnsi="Century Gothic" w:cs="Tahoma"/>
          <w:sz w:val="20"/>
          <w:szCs w:val="20"/>
          <w:lang w:val="en-GB" w:eastAsia="en-US"/>
        </w:rPr>
        <w:t>Other, please specify …..</w:t>
      </w:r>
    </w:p>
    <w:p w:rsidR="00D03763" w:rsidRPr="00074639" w:rsidRDefault="00D03763" w:rsidP="00322364">
      <w:pPr>
        <w:pStyle w:val="Nessunaspaziatura"/>
        <w:spacing w:line="276" w:lineRule="auto"/>
        <w:rPr>
          <w:rFonts w:ascii="Tahoma" w:hAnsi="Tahoma" w:cs="Tahoma"/>
          <w:sz w:val="20"/>
          <w:szCs w:val="20"/>
          <w:lang w:val="en-GB"/>
        </w:rPr>
      </w:pPr>
    </w:p>
    <w:p w:rsidR="00D03763" w:rsidRPr="004517E2" w:rsidRDefault="00D03763" w:rsidP="00322364">
      <w:pPr>
        <w:pStyle w:val="Nessunaspaziatura"/>
        <w:spacing w:line="276" w:lineRule="auto"/>
        <w:rPr>
          <w:rFonts w:ascii="Century Gothic" w:hAnsi="Century Gothic" w:cs="Tahoma"/>
          <w:sz w:val="20"/>
          <w:szCs w:val="20"/>
          <w:lang w:val="en-GB"/>
        </w:rPr>
      </w:pPr>
      <w:r w:rsidRPr="004517E2">
        <w:rPr>
          <w:rFonts w:ascii="Century Gothic" w:hAnsi="Century Gothic" w:cs="Tahoma"/>
          <w:sz w:val="20"/>
          <w:szCs w:val="20"/>
          <w:lang w:val="en-GB"/>
        </w:rPr>
        <w:t xml:space="preserve">The undersigned </w:t>
      </w:r>
      <w:r w:rsidRPr="007446DD">
        <w:rPr>
          <w:rFonts w:ascii="Century Gothic" w:hAnsi="Century Gothic" w:cs="Tahoma"/>
          <w:sz w:val="20"/>
          <w:szCs w:val="20"/>
          <w:highlight w:val="yellow"/>
          <w:lang w:val="en-GB"/>
        </w:rPr>
        <w:t>first and last name</w:t>
      </w:r>
      <w:r w:rsidRPr="004517E2">
        <w:rPr>
          <w:rFonts w:ascii="Century Gothic" w:hAnsi="Century Gothic" w:cs="Tahoma"/>
          <w:sz w:val="20"/>
          <w:szCs w:val="20"/>
          <w:lang w:val="en-GB"/>
        </w:rPr>
        <w:t xml:space="preserve"> authorizes the project coordinator </w:t>
      </w:r>
      <w:proofErr w:type="spellStart"/>
      <w:r w:rsidRPr="004517E2">
        <w:rPr>
          <w:rFonts w:ascii="Century Gothic" w:hAnsi="Century Gothic" w:cs="Tahoma"/>
          <w:sz w:val="20"/>
          <w:szCs w:val="20"/>
          <w:lang w:val="en-GB"/>
        </w:rPr>
        <w:t>FORMA.Azione</w:t>
      </w:r>
      <w:proofErr w:type="spellEnd"/>
      <w:r w:rsidRPr="004517E2">
        <w:rPr>
          <w:rFonts w:ascii="Century Gothic" w:hAnsi="Century Gothic" w:cs="Tahoma"/>
          <w:sz w:val="20"/>
          <w:szCs w:val="20"/>
          <w:lang w:val="en-GB"/>
        </w:rPr>
        <w:t xml:space="preserve"> </w:t>
      </w:r>
      <w:proofErr w:type="spellStart"/>
      <w:r w:rsidRPr="004517E2">
        <w:rPr>
          <w:rFonts w:ascii="Century Gothic" w:hAnsi="Century Gothic" w:cs="Tahoma"/>
          <w:sz w:val="20"/>
          <w:szCs w:val="20"/>
          <w:lang w:val="en-GB"/>
        </w:rPr>
        <w:t>srl</w:t>
      </w:r>
      <w:proofErr w:type="spellEnd"/>
      <w:r w:rsidRPr="004517E2">
        <w:rPr>
          <w:rFonts w:ascii="Century Gothic" w:hAnsi="Century Gothic" w:cs="Tahoma"/>
          <w:sz w:val="20"/>
          <w:szCs w:val="20"/>
          <w:lang w:val="en-GB"/>
        </w:rPr>
        <w:t xml:space="preserve"> to publish the information here contained – entirely or partially – on the documentation related to the project online (e.g. project website, social media accounts) and offline (e.g. reports to the Italian National Agency) coherently with the EU Regulation 2016/679 (GDPR).</w:t>
      </w:r>
    </w:p>
    <w:p w:rsidR="00D03763" w:rsidRPr="004517E2" w:rsidRDefault="00D03763" w:rsidP="00D03763">
      <w:pPr>
        <w:tabs>
          <w:tab w:val="left" w:pos="2010"/>
        </w:tabs>
        <w:jc w:val="center"/>
        <w:rPr>
          <w:rFonts w:ascii="Century Gothic" w:hAnsi="Century Gothic"/>
          <w:noProof/>
          <w:color w:val="595959"/>
          <w:sz w:val="20"/>
          <w:szCs w:val="20"/>
          <w:lang w:val="en-GB"/>
        </w:rPr>
      </w:pPr>
    </w:p>
    <w:p w:rsidR="00D03763" w:rsidRPr="008D21C2" w:rsidRDefault="00D03763" w:rsidP="00D03763">
      <w:pPr>
        <w:tabs>
          <w:tab w:val="left" w:pos="2010"/>
        </w:tabs>
        <w:rPr>
          <w:rFonts w:ascii="Century Gothic" w:hAnsi="Century Gothic"/>
          <w:noProof/>
          <w:sz w:val="20"/>
          <w:szCs w:val="20"/>
          <w:lang w:val="en-GB"/>
        </w:rPr>
      </w:pPr>
      <w:r w:rsidRPr="008D21C2">
        <w:rPr>
          <w:rFonts w:ascii="Century Gothic" w:hAnsi="Century Gothic"/>
          <w:noProof/>
          <w:sz w:val="20"/>
          <w:szCs w:val="20"/>
          <w:lang w:val="en-GB"/>
        </w:rPr>
        <w:t>Date</w:t>
      </w:r>
    </w:p>
    <w:p w:rsidR="00D03763" w:rsidRPr="008D21C2" w:rsidRDefault="00D03763" w:rsidP="00D03763">
      <w:pPr>
        <w:tabs>
          <w:tab w:val="left" w:pos="2010"/>
        </w:tabs>
        <w:rPr>
          <w:rFonts w:ascii="Century Gothic" w:hAnsi="Century Gothic"/>
          <w:noProof/>
          <w:sz w:val="20"/>
          <w:szCs w:val="20"/>
          <w:lang w:val="en-GB"/>
        </w:rPr>
      </w:pPr>
    </w:p>
    <w:p w:rsidR="0026770F" w:rsidRPr="008D21C2" w:rsidRDefault="00322364" w:rsidP="00322364">
      <w:pPr>
        <w:tabs>
          <w:tab w:val="left" w:pos="2010"/>
        </w:tabs>
        <w:rPr>
          <w:rFonts w:ascii="Century Gothic" w:hAnsi="Century Gothic"/>
          <w:noProof/>
          <w:sz w:val="20"/>
          <w:szCs w:val="20"/>
          <w:lang w:val="en-GB"/>
        </w:rPr>
      </w:pPr>
      <w:r w:rsidRPr="008D21C2">
        <w:rPr>
          <w:rFonts w:ascii="Century Gothic" w:hAnsi="Century Gothic"/>
          <w:noProof/>
          <w:sz w:val="20"/>
          <w:szCs w:val="20"/>
          <w:lang w:val="en-GB"/>
        </w:rPr>
        <w:t>Signature</w:t>
      </w:r>
    </w:p>
    <w:p w:rsidR="0026770F" w:rsidRPr="008D21C2" w:rsidRDefault="0026770F">
      <w:pPr>
        <w:spacing w:after="160" w:line="259" w:lineRule="auto"/>
        <w:rPr>
          <w:rFonts w:ascii="Century Gothic" w:hAnsi="Century Gothic"/>
          <w:noProof/>
          <w:sz w:val="20"/>
          <w:szCs w:val="20"/>
          <w:lang w:val="en-GB"/>
        </w:rPr>
      </w:pPr>
      <w:r w:rsidRPr="008D21C2">
        <w:rPr>
          <w:rFonts w:ascii="Century Gothic" w:hAnsi="Century Gothic"/>
          <w:noProof/>
          <w:sz w:val="20"/>
          <w:szCs w:val="20"/>
          <w:lang w:val="en-GB"/>
        </w:rPr>
        <w:br w:type="page"/>
      </w:r>
    </w:p>
    <w:p w:rsidR="009A295A" w:rsidRPr="00032DB2" w:rsidRDefault="009A295A" w:rsidP="009A295A">
      <w:pPr>
        <w:tabs>
          <w:tab w:val="left" w:pos="4440"/>
        </w:tabs>
        <w:jc w:val="center"/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</w:pPr>
      <w:proofErr w:type="spellStart"/>
      <w:r w:rsidRPr="00032DB2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lastRenderedPageBreak/>
        <w:t>MOtherhood</w:t>
      </w:r>
      <w:proofErr w:type="spellEnd"/>
      <w:r w:rsidRPr="00032DB2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 xml:space="preserve"> Valorisation </w:t>
      </w:r>
      <w:proofErr w:type="spellStart"/>
      <w:r w:rsidRPr="00032DB2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>and</w:t>
      </w:r>
      <w:proofErr w:type="spellEnd"/>
      <w:r w:rsidRPr="00032DB2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 xml:space="preserve"> </w:t>
      </w:r>
      <w:proofErr w:type="spellStart"/>
      <w:r w:rsidRPr="00032DB2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>Empowerment</w:t>
      </w:r>
      <w:proofErr w:type="spellEnd"/>
      <w:r w:rsidRPr="00032DB2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 xml:space="preserve"> </w:t>
      </w:r>
      <w:proofErr w:type="spellStart"/>
      <w:r w:rsidRPr="00032DB2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>for</w:t>
      </w:r>
      <w:proofErr w:type="spellEnd"/>
      <w:r w:rsidRPr="00032DB2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 xml:space="preserve"> professional </w:t>
      </w:r>
    </w:p>
    <w:p w:rsidR="009A295A" w:rsidRPr="00032DB2" w:rsidRDefault="009A295A" w:rsidP="009A295A">
      <w:pPr>
        <w:tabs>
          <w:tab w:val="left" w:pos="4440"/>
        </w:tabs>
        <w:jc w:val="center"/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</w:pPr>
      <w:proofErr w:type="spellStart"/>
      <w:r w:rsidRPr="00032DB2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>development</w:t>
      </w:r>
      <w:proofErr w:type="spellEnd"/>
      <w:r w:rsidRPr="00032DB2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 xml:space="preserve"> – </w:t>
      </w:r>
      <w:proofErr w:type="spellStart"/>
      <w:r w:rsidRPr="00032DB2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>Upskilling</w:t>
      </w:r>
      <w:proofErr w:type="spellEnd"/>
      <w:r w:rsidRPr="00032DB2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 xml:space="preserve"> </w:t>
      </w:r>
      <w:proofErr w:type="spellStart"/>
      <w:r w:rsidRPr="00032DB2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>Pathways</w:t>
      </w:r>
      <w:proofErr w:type="spellEnd"/>
      <w:r w:rsidRPr="00032DB2"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 xml:space="preserve"> / MOVE-UP </w:t>
      </w:r>
    </w:p>
    <w:p w:rsidR="00032DB2" w:rsidRPr="00032DB2" w:rsidRDefault="00032DB2" w:rsidP="009A295A">
      <w:pPr>
        <w:tabs>
          <w:tab w:val="left" w:pos="4440"/>
        </w:tabs>
        <w:jc w:val="center"/>
        <w:rPr>
          <w:rFonts w:ascii="Century Gothic" w:eastAsia="Century Gothic" w:hAnsi="Century Gothic" w:cs="Century Gothic"/>
          <w:b/>
          <w:color w:val="385623" w:themeColor="accent6" w:themeShade="80"/>
          <w:sz w:val="10"/>
          <w:szCs w:val="10"/>
        </w:rPr>
      </w:pPr>
    </w:p>
    <w:p w:rsidR="009A295A" w:rsidRDefault="009A295A" w:rsidP="009A295A">
      <w:pPr>
        <w:tabs>
          <w:tab w:val="left" w:pos="4440"/>
        </w:tabs>
        <w:jc w:val="center"/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</w:pPr>
      <w:proofErr w:type="spellStart"/>
      <w:r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>Accordo</w:t>
      </w:r>
      <w:proofErr w:type="spellEnd"/>
      <w:r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 xml:space="preserve"> di </w:t>
      </w:r>
      <w:proofErr w:type="spellStart"/>
      <w:r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>partecipazione</w:t>
      </w:r>
      <w:proofErr w:type="spellEnd"/>
      <w:r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>all’Alliance</w:t>
      </w:r>
      <w:proofErr w:type="spellEnd"/>
      <w:r>
        <w:rPr>
          <w:rFonts w:ascii="Century Gothic" w:eastAsia="Century Gothic" w:hAnsi="Century Gothic" w:cs="Century Gothic"/>
          <w:b/>
          <w:color w:val="385623" w:themeColor="accent6" w:themeShade="80"/>
          <w:sz w:val="28"/>
          <w:szCs w:val="28"/>
        </w:rPr>
        <w:t xml:space="preserve"> Italiana</w:t>
      </w:r>
    </w:p>
    <w:p w:rsidR="0026770F" w:rsidRPr="008D21C2" w:rsidRDefault="0026770F" w:rsidP="0026770F">
      <w:pPr>
        <w:spacing w:line="276" w:lineRule="auto"/>
        <w:jc w:val="center"/>
        <w:rPr>
          <w:rFonts w:ascii="Century Gothic" w:hAnsi="Century Gothic"/>
          <w:b/>
          <w:color w:val="808080" w:themeColor="background1" w:themeShade="80"/>
          <w:sz w:val="28"/>
          <w:szCs w:val="22"/>
          <w:lang w:val="en-GB"/>
        </w:rPr>
      </w:pPr>
    </w:p>
    <w:p w:rsidR="0026770F" w:rsidRPr="009A295A" w:rsidRDefault="0026770F" w:rsidP="009A295A">
      <w:pPr>
        <w:spacing w:line="276" w:lineRule="auto"/>
        <w:rPr>
          <w:rFonts w:ascii="Century Gothic" w:hAnsi="Century Gothic"/>
          <w:sz w:val="20"/>
          <w:szCs w:val="20"/>
          <w:lang w:val="it-IT"/>
        </w:rPr>
      </w:pPr>
      <w:r w:rsidRPr="009A295A">
        <w:rPr>
          <w:rFonts w:ascii="Century Gothic" w:hAnsi="Century Gothic"/>
          <w:sz w:val="20"/>
          <w:szCs w:val="20"/>
          <w:lang w:val="it-IT"/>
        </w:rPr>
        <w:t xml:space="preserve">MOVE-UP è un progetto Erasmus Plus </w:t>
      </w:r>
      <w:proofErr w:type="spellStart"/>
      <w:r w:rsidRPr="009A295A">
        <w:rPr>
          <w:rFonts w:ascii="Century Gothic" w:hAnsi="Century Gothic"/>
          <w:bCs/>
          <w:sz w:val="20"/>
          <w:szCs w:val="20"/>
          <w:lang w:val="it-IT"/>
        </w:rPr>
        <w:t>Forward-Looking</w:t>
      </w:r>
      <w:proofErr w:type="spellEnd"/>
      <w:r w:rsidRPr="009A295A">
        <w:rPr>
          <w:rFonts w:ascii="Century Gothic" w:hAnsi="Century Gothic"/>
          <w:bCs/>
          <w:sz w:val="20"/>
          <w:szCs w:val="20"/>
          <w:lang w:val="it-IT"/>
        </w:rPr>
        <w:t xml:space="preserve"> nel settore dell’Educazione delle persone Adulte, </w:t>
      </w:r>
      <w:r w:rsidRPr="009A295A">
        <w:rPr>
          <w:rFonts w:ascii="Century Gothic" w:hAnsi="Century Gothic"/>
          <w:sz w:val="20"/>
          <w:szCs w:val="20"/>
          <w:lang w:val="it-IT"/>
        </w:rPr>
        <w:t xml:space="preserve">coordinato da </w:t>
      </w:r>
      <w:proofErr w:type="spellStart"/>
      <w:r w:rsidRPr="009A295A">
        <w:rPr>
          <w:rFonts w:ascii="Century Gothic" w:hAnsi="Century Gothic"/>
          <w:sz w:val="20"/>
          <w:szCs w:val="20"/>
          <w:lang w:val="it-IT"/>
        </w:rPr>
        <w:t>FORMA.Azione</w:t>
      </w:r>
      <w:proofErr w:type="spellEnd"/>
      <w:r w:rsidRPr="009A295A">
        <w:rPr>
          <w:rFonts w:ascii="Century Gothic" w:hAnsi="Century Gothic"/>
          <w:sz w:val="20"/>
          <w:szCs w:val="20"/>
          <w:lang w:val="it-IT"/>
        </w:rPr>
        <w:t xml:space="preserve"> </w:t>
      </w:r>
      <w:proofErr w:type="spellStart"/>
      <w:r w:rsidRPr="009A295A">
        <w:rPr>
          <w:rFonts w:ascii="Century Gothic" w:hAnsi="Century Gothic"/>
          <w:sz w:val="20"/>
          <w:szCs w:val="20"/>
          <w:lang w:val="it-IT"/>
        </w:rPr>
        <w:t>srl</w:t>
      </w:r>
      <w:proofErr w:type="spellEnd"/>
      <w:r w:rsidRPr="009A295A">
        <w:rPr>
          <w:rFonts w:ascii="Century Gothic" w:hAnsi="Century Gothic"/>
          <w:sz w:val="20"/>
          <w:szCs w:val="20"/>
          <w:lang w:val="it-IT"/>
        </w:rPr>
        <w:t xml:space="preserve"> (IT) e realizzato insieme ad altri 5 partner da Italia, Austria, Belgio, Grecia, Portogallo. </w:t>
      </w:r>
    </w:p>
    <w:p w:rsidR="0026770F" w:rsidRPr="009A295A" w:rsidRDefault="0026770F" w:rsidP="009A295A">
      <w:pPr>
        <w:spacing w:line="276" w:lineRule="auto"/>
        <w:rPr>
          <w:rFonts w:ascii="Century Gothic" w:hAnsi="Century Gothic"/>
          <w:sz w:val="20"/>
          <w:szCs w:val="20"/>
          <w:lang w:val="it-IT"/>
        </w:rPr>
      </w:pPr>
      <w:r w:rsidRPr="009A295A">
        <w:rPr>
          <w:rFonts w:ascii="Century Gothic" w:hAnsi="Century Gothic"/>
          <w:sz w:val="20"/>
          <w:szCs w:val="20"/>
          <w:lang w:val="it-IT"/>
        </w:rPr>
        <w:t>Il principale obiettivo del progetto è quello di sviluppare, sperimentare e mettere a sistema un</w:t>
      </w:r>
    </w:p>
    <w:p w:rsidR="0026770F" w:rsidRPr="009A295A" w:rsidRDefault="0026770F" w:rsidP="009A295A">
      <w:pPr>
        <w:spacing w:line="276" w:lineRule="auto"/>
        <w:rPr>
          <w:rFonts w:ascii="Century Gothic" w:hAnsi="Century Gothic"/>
          <w:sz w:val="20"/>
          <w:szCs w:val="20"/>
          <w:lang w:val="it-IT"/>
        </w:rPr>
      </w:pPr>
      <w:r w:rsidRPr="009A295A">
        <w:rPr>
          <w:rFonts w:ascii="Century Gothic" w:hAnsi="Century Gothic"/>
          <w:sz w:val="20"/>
          <w:szCs w:val="20"/>
          <w:lang w:val="it-IT"/>
        </w:rPr>
        <w:t>percorso di riqualificazione innovativo, flessibile e di qualità per le madri disoccupate, con bassa qualifica/titolo di studio. Il percorso offre l'opportunità di valutare, riconoscere e sviluppare ulteriormente le competenze acquisite grazie al ruolo di genitore, per facilitare la loro partecipazione alla formazione e al mercato del lavoro.</w:t>
      </w:r>
    </w:p>
    <w:p w:rsidR="009A295A" w:rsidRPr="009A295A" w:rsidRDefault="009A295A" w:rsidP="009A295A">
      <w:pPr>
        <w:spacing w:line="276" w:lineRule="auto"/>
        <w:rPr>
          <w:rFonts w:ascii="Century Gothic" w:hAnsi="Century Gothic"/>
          <w:sz w:val="20"/>
          <w:szCs w:val="20"/>
          <w:lang w:val="it-IT"/>
        </w:rPr>
      </w:pPr>
    </w:p>
    <w:p w:rsidR="009A295A" w:rsidRPr="009A295A" w:rsidRDefault="009A295A" w:rsidP="009A295A">
      <w:pPr>
        <w:spacing w:line="276" w:lineRule="auto"/>
        <w:rPr>
          <w:rFonts w:ascii="Century Gothic" w:hAnsi="Century Gothic"/>
          <w:bCs/>
          <w:sz w:val="20"/>
          <w:szCs w:val="20"/>
          <w:lang w:val="it-IT"/>
        </w:rPr>
      </w:pPr>
      <w:r w:rsidRPr="009A295A">
        <w:rPr>
          <w:rFonts w:ascii="Century Gothic" w:hAnsi="Century Gothic"/>
          <w:bCs/>
          <w:sz w:val="20"/>
          <w:szCs w:val="20"/>
          <w:lang w:val="it-IT"/>
        </w:rPr>
        <w:t xml:space="preserve">Le </w:t>
      </w:r>
      <w:proofErr w:type="spellStart"/>
      <w:r w:rsidRPr="009A295A">
        <w:rPr>
          <w:rFonts w:ascii="Century Gothic" w:hAnsi="Century Gothic"/>
          <w:b/>
          <w:bCs/>
          <w:sz w:val="20"/>
          <w:szCs w:val="20"/>
          <w:lang w:val="it-IT"/>
        </w:rPr>
        <w:t>Alliances</w:t>
      </w:r>
      <w:proofErr w:type="spellEnd"/>
      <w:r w:rsidRPr="009A295A">
        <w:rPr>
          <w:rFonts w:ascii="Century Gothic" w:hAnsi="Century Gothic"/>
          <w:bCs/>
          <w:sz w:val="20"/>
          <w:szCs w:val="20"/>
          <w:lang w:val="it-IT"/>
        </w:rPr>
        <w:t xml:space="preserve"> sono una componente centrale del progetto, sia per supportare il coinvolgimento dei target group, sia per facilitare azioni di cooperazione a lungo termine tra tutti gli attori che possono collaborare per una maggiore partecipazione delle donne alla formazione e al mercato del lavoro.</w:t>
      </w:r>
    </w:p>
    <w:p w:rsidR="009A295A" w:rsidRPr="009A295A" w:rsidRDefault="009A295A" w:rsidP="009A295A">
      <w:pPr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9A295A">
        <w:rPr>
          <w:rFonts w:ascii="Century Gothic" w:hAnsi="Century Gothic"/>
          <w:sz w:val="20"/>
          <w:szCs w:val="20"/>
          <w:lang w:val="it-IT"/>
        </w:rPr>
        <w:t>In ciascuno dei 5 paesi coinvolti nel progetto (IT, AT, GR, PT), si stabilisce un’Alleanza che include almeno 5 partecipanti in rappresentanza degli stakeholder.</w:t>
      </w:r>
    </w:p>
    <w:p w:rsidR="009A295A" w:rsidRDefault="009A295A" w:rsidP="0026770F">
      <w:pPr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9A295A">
        <w:rPr>
          <w:rFonts w:ascii="Century Gothic" w:hAnsi="Century Gothic"/>
          <w:sz w:val="20"/>
          <w:szCs w:val="20"/>
          <w:lang w:val="it-IT"/>
        </w:rPr>
        <w:t>A livello internazionale, si stabilisce un’Alleanza che include almeno 15 partecipanti, tra cui almeno 2 rappresentanti delle Alleanze nazionali, i partner del progetto ed esperti ed esperte esterni/e.</w:t>
      </w:r>
    </w:p>
    <w:p w:rsidR="00CD4374" w:rsidRPr="009A295A" w:rsidRDefault="00515A6E" w:rsidP="00515A6E">
      <w:pPr>
        <w:numPr>
          <w:ilvl w:val="0"/>
          <w:numId w:val="5"/>
        </w:numPr>
        <w:spacing w:line="276" w:lineRule="auto"/>
        <w:jc w:val="both"/>
        <w:rPr>
          <w:rFonts w:ascii="Century Gothic" w:hAnsi="Century Gothic"/>
          <w:sz w:val="20"/>
          <w:szCs w:val="20"/>
          <w:lang w:val="it-IT"/>
        </w:rPr>
      </w:pPr>
      <w:r w:rsidRPr="00515A6E">
        <w:rPr>
          <w:rFonts w:ascii="Century Gothic" w:hAnsi="Century Gothic"/>
          <w:sz w:val="20"/>
          <w:szCs w:val="20"/>
          <w:lang w:val="it-IT"/>
        </w:rPr>
        <w:t>I</w:t>
      </w:r>
      <w:r>
        <w:rPr>
          <w:rFonts w:ascii="Century Gothic" w:hAnsi="Century Gothic"/>
          <w:sz w:val="20"/>
          <w:szCs w:val="20"/>
          <w:lang w:val="it-IT"/>
        </w:rPr>
        <w:t>/le</w:t>
      </w:r>
      <w:r w:rsidRPr="00515A6E">
        <w:rPr>
          <w:rFonts w:ascii="Century Gothic" w:hAnsi="Century Gothic"/>
          <w:sz w:val="20"/>
          <w:szCs w:val="20"/>
          <w:lang w:val="it-IT"/>
        </w:rPr>
        <w:t xml:space="preserve"> partecipanti all'Alleanza sono invitati</w:t>
      </w:r>
      <w:r w:rsidR="00431BFA">
        <w:rPr>
          <w:rFonts w:ascii="Century Gothic" w:hAnsi="Century Gothic"/>
          <w:sz w:val="20"/>
          <w:szCs w:val="20"/>
          <w:lang w:val="it-IT"/>
        </w:rPr>
        <w:t>/e</w:t>
      </w:r>
      <w:r w:rsidRPr="00515A6E">
        <w:rPr>
          <w:rFonts w:ascii="Century Gothic" w:hAnsi="Century Gothic"/>
          <w:sz w:val="20"/>
          <w:szCs w:val="20"/>
          <w:lang w:val="it-IT"/>
        </w:rPr>
        <w:t xml:space="preserve"> a indicare un membro aggiunto, che potrà </w:t>
      </w:r>
      <w:r w:rsidR="00050297">
        <w:rPr>
          <w:rFonts w:ascii="Century Gothic" w:hAnsi="Century Gothic"/>
          <w:sz w:val="20"/>
          <w:szCs w:val="20"/>
          <w:lang w:val="it-IT"/>
        </w:rPr>
        <w:t xml:space="preserve">partecipare </w:t>
      </w:r>
      <w:r w:rsidR="00050297" w:rsidRPr="00515A6E">
        <w:rPr>
          <w:rFonts w:ascii="Century Gothic" w:hAnsi="Century Gothic"/>
          <w:sz w:val="20"/>
          <w:szCs w:val="20"/>
          <w:lang w:val="it-IT"/>
        </w:rPr>
        <w:t>all’Alleanza</w:t>
      </w:r>
      <w:r w:rsidRPr="00515A6E">
        <w:rPr>
          <w:rFonts w:ascii="Century Gothic" w:hAnsi="Century Gothic"/>
          <w:sz w:val="20"/>
          <w:szCs w:val="20"/>
          <w:lang w:val="it-IT"/>
        </w:rPr>
        <w:t xml:space="preserve"> e alle sue attività per loro conto, se necessario.</w:t>
      </w:r>
    </w:p>
    <w:p w:rsidR="0026770F" w:rsidRPr="0026770F" w:rsidRDefault="0026770F" w:rsidP="0026770F">
      <w:pPr>
        <w:jc w:val="both"/>
        <w:rPr>
          <w:rFonts w:ascii="Tahoma" w:hAnsi="Tahoma" w:cs="Tahoma"/>
          <w:lang w:val="it-IT"/>
        </w:rPr>
      </w:pPr>
    </w:p>
    <w:p w:rsidR="0026770F" w:rsidRPr="0026770F" w:rsidRDefault="009A295A" w:rsidP="0026770F">
      <w:pPr>
        <w:pStyle w:val="Nessunaspaziatura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Si prega di c</w:t>
      </w:r>
      <w:r w:rsidRPr="009A295A">
        <w:rPr>
          <w:rFonts w:ascii="Century Gothic" w:hAnsi="Century Gothic" w:cs="Tahoma"/>
          <w:sz w:val="20"/>
          <w:szCs w:val="20"/>
        </w:rPr>
        <w:t>ompilare la seguente tabella con le informazioni relative all'istituzione</w:t>
      </w:r>
      <w:r>
        <w:rPr>
          <w:rFonts w:ascii="Century Gothic" w:hAnsi="Century Gothic" w:cs="Tahoma"/>
          <w:sz w:val="20"/>
          <w:szCs w:val="20"/>
        </w:rPr>
        <w:t>/organizzazione</w:t>
      </w:r>
      <w:r w:rsidRPr="009A295A">
        <w:rPr>
          <w:rFonts w:ascii="Century Gothic" w:hAnsi="Century Gothic" w:cs="Tahoma"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>che partecipa all’Alliance</w:t>
      </w:r>
      <w:r w:rsidRPr="009A295A">
        <w:rPr>
          <w:rFonts w:ascii="Century Gothic" w:hAnsi="Century Gothic" w:cs="Tahoma"/>
          <w:sz w:val="20"/>
          <w:szCs w:val="20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5756"/>
      </w:tblGrid>
      <w:tr w:rsidR="0026770F" w:rsidRPr="0026770F" w:rsidTr="00515A6E">
        <w:trPr>
          <w:trHeight w:val="519"/>
        </w:trPr>
        <w:tc>
          <w:tcPr>
            <w:tcW w:w="3713" w:type="dxa"/>
            <w:vAlign w:val="center"/>
          </w:tcPr>
          <w:p w:rsidR="0026770F" w:rsidRPr="0026770F" w:rsidRDefault="009A295A" w:rsidP="00515A6E">
            <w:pPr>
              <w:rPr>
                <w:rFonts w:ascii="Century Gothic" w:hAnsi="Century Gothic" w:cs="Tahoma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it-IT"/>
              </w:rPr>
              <w:t>Nome dell’istituzione/organizzazione</w:t>
            </w:r>
            <w:r w:rsidR="00042489">
              <w:rPr>
                <w:rFonts w:ascii="Century Gothic" w:hAnsi="Century Gothic" w:cs="Tahoma"/>
                <w:sz w:val="20"/>
                <w:szCs w:val="20"/>
                <w:lang w:val="it-IT"/>
              </w:rPr>
              <w:t>/</w:t>
            </w:r>
            <w:proofErr w:type="spellStart"/>
            <w:r w:rsidR="00042489">
              <w:rPr>
                <w:rFonts w:ascii="Century Gothic" w:hAnsi="Century Gothic" w:cs="Tahoma"/>
                <w:sz w:val="20"/>
                <w:szCs w:val="20"/>
                <w:lang w:val="it-IT"/>
              </w:rPr>
              <w:t>espert</w:t>
            </w:r>
            <w:r w:rsidR="00042489" w:rsidRPr="00042489">
              <w:rPr>
                <w:rFonts w:cs="Arial"/>
                <w:sz w:val="20"/>
                <w:szCs w:val="20"/>
                <w:lang w:val="it-IT"/>
              </w:rPr>
              <w:t>ə</w:t>
            </w:r>
            <w:proofErr w:type="spellEnd"/>
          </w:p>
        </w:tc>
        <w:tc>
          <w:tcPr>
            <w:tcW w:w="5926" w:type="dxa"/>
            <w:vAlign w:val="center"/>
          </w:tcPr>
          <w:p w:rsidR="0026770F" w:rsidRPr="00042489" w:rsidRDefault="0026770F" w:rsidP="00515A6E">
            <w:pPr>
              <w:rPr>
                <w:rFonts w:ascii="Century Gothic" w:hAnsi="Century Gothic" w:cs="Tahoma"/>
                <w:sz w:val="20"/>
                <w:szCs w:val="20"/>
                <w:lang w:val="it-IT"/>
              </w:rPr>
            </w:pPr>
          </w:p>
        </w:tc>
      </w:tr>
      <w:tr w:rsidR="0026770F" w:rsidRPr="0026770F" w:rsidTr="00515A6E">
        <w:trPr>
          <w:trHeight w:val="359"/>
        </w:trPr>
        <w:tc>
          <w:tcPr>
            <w:tcW w:w="3713" w:type="dxa"/>
            <w:vAlign w:val="center"/>
          </w:tcPr>
          <w:p w:rsidR="0026770F" w:rsidRPr="0026770F" w:rsidRDefault="009A295A" w:rsidP="00515A6E">
            <w:pPr>
              <w:rPr>
                <w:rFonts w:ascii="Century Gothic" w:hAnsi="Century Gothic" w:cs="Tahoma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it-IT"/>
              </w:rPr>
              <w:t>Tipo di istituzione/organizzazione</w:t>
            </w:r>
            <w:r w:rsidR="0026770F" w:rsidRPr="0026770F">
              <w:rPr>
                <w:rFonts w:ascii="Century Gothic" w:hAnsi="Century Gothic" w:cs="Tahoma"/>
                <w:sz w:val="20"/>
                <w:szCs w:val="20"/>
                <w:lang w:val="it-IT"/>
              </w:rPr>
              <w:t xml:space="preserve"> </w:t>
            </w:r>
            <w:r w:rsidR="00042489">
              <w:rPr>
                <w:rFonts w:ascii="Century Gothic" w:hAnsi="Century Gothic" w:cs="Tahoma"/>
                <w:sz w:val="20"/>
                <w:szCs w:val="20"/>
                <w:lang w:val="it-IT"/>
              </w:rPr>
              <w:t>(se applicabile)</w:t>
            </w:r>
          </w:p>
        </w:tc>
        <w:tc>
          <w:tcPr>
            <w:tcW w:w="5926" w:type="dxa"/>
            <w:vAlign w:val="center"/>
          </w:tcPr>
          <w:p w:rsidR="0026770F" w:rsidRPr="0026770F" w:rsidRDefault="0026770F" w:rsidP="00515A6E">
            <w:pPr>
              <w:rPr>
                <w:rFonts w:ascii="Century Gothic" w:hAnsi="Century Gothic" w:cs="Tahoma"/>
                <w:b/>
                <w:lang w:val="it-IT"/>
              </w:rPr>
            </w:pPr>
          </w:p>
        </w:tc>
      </w:tr>
      <w:tr w:rsidR="0026770F" w:rsidRPr="0026770F" w:rsidTr="00515A6E">
        <w:trPr>
          <w:trHeight w:val="382"/>
        </w:trPr>
        <w:tc>
          <w:tcPr>
            <w:tcW w:w="3713" w:type="dxa"/>
            <w:vAlign w:val="center"/>
          </w:tcPr>
          <w:p w:rsidR="0026770F" w:rsidRPr="0026770F" w:rsidRDefault="009A295A" w:rsidP="00515A6E">
            <w:pPr>
              <w:rPr>
                <w:rFonts w:ascii="Century Gothic" w:hAnsi="Century Gothic" w:cs="Tahoma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it-IT"/>
              </w:rPr>
              <w:t>Città</w:t>
            </w:r>
          </w:p>
        </w:tc>
        <w:tc>
          <w:tcPr>
            <w:tcW w:w="5926" w:type="dxa"/>
            <w:vAlign w:val="center"/>
          </w:tcPr>
          <w:p w:rsidR="0026770F" w:rsidRPr="0026770F" w:rsidRDefault="0026770F" w:rsidP="00515A6E">
            <w:pPr>
              <w:rPr>
                <w:rFonts w:ascii="Century Gothic" w:hAnsi="Century Gothic" w:cs="Tahoma"/>
                <w:b/>
                <w:lang w:val="it-IT"/>
              </w:rPr>
            </w:pPr>
          </w:p>
        </w:tc>
      </w:tr>
      <w:tr w:rsidR="0026770F" w:rsidRPr="0026770F" w:rsidTr="00515A6E">
        <w:trPr>
          <w:trHeight w:val="399"/>
        </w:trPr>
        <w:tc>
          <w:tcPr>
            <w:tcW w:w="3713" w:type="dxa"/>
            <w:vAlign w:val="center"/>
          </w:tcPr>
          <w:p w:rsidR="0026770F" w:rsidRPr="0026770F" w:rsidRDefault="009A295A" w:rsidP="00515A6E">
            <w:pPr>
              <w:rPr>
                <w:rFonts w:ascii="Century Gothic" w:hAnsi="Century Gothic" w:cs="Tahoma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5926" w:type="dxa"/>
            <w:vAlign w:val="center"/>
          </w:tcPr>
          <w:p w:rsidR="0026770F" w:rsidRPr="0026770F" w:rsidRDefault="0026770F" w:rsidP="00515A6E">
            <w:pPr>
              <w:rPr>
                <w:rFonts w:ascii="Century Gothic" w:hAnsi="Century Gothic" w:cs="Tahoma"/>
                <w:b/>
                <w:lang w:val="it-IT"/>
              </w:rPr>
            </w:pPr>
          </w:p>
        </w:tc>
      </w:tr>
      <w:tr w:rsidR="0026770F" w:rsidRPr="0026770F" w:rsidTr="00515A6E">
        <w:trPr>
          <w:trHeight w:val="419"/>
        </w:trPr>
        <w:tc>
          <w:tcPr>
            <w:tcW w:w="3713" w:type="dxa"/>
            <w:vAlign w:val="center"/>
          </w:tcPr>
          <w:p w:rsidR="0026770F" w:rsidRPr="0026770F" w:rsidRDefault="009A295A" w:rsidP="00515A6E">
            <w:pPr>
              <w:rPr>
                <w:rFonts w:ascii="Century Gothic" w:hAnsi="Century Gothic" w:cs="Tahoma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it-IT"/>
              </w:rPr>
              <w:t>Paese</w:t>
            </w:r>
          </w:p>
        </w:tc>
        <w:tc>
          <w:tcPr>
            <w:tcW w:w="5926" w:type="dxa"/>
            <w:vAlign w:val="center"/>
          </w:tcPr>
          <w:p w:rsidR="0026770F" w:rsidRPr="0026770F" w:rsidRDefault="0026770F" w:rsidP="00515A6E">
            <w:pPr>
              <w:rPr>
                <w:rFonts w:ascii="Century Gothic" w:hAnsi="Century Gothic" w:cs="Tahoma"/>
                <w:b/>
                <w:lang w:val="it-IT"/>
              </w:rPr>
            </w:pPr>
          </w:p>
        </w:tc>
      </w:tr>
      <w:tr w:rsidR="0026770F" w:rsidRPr="0026770F" w:rsidTr="00515A6E">
        <w:trPr>
          <w:trHeight w:val="359"/>
        </w:trPr>
        <w:tc>
          <w:tcPr>
            <w:tcW w:w="3713" w:type="dxa"/>
            <w:vAlign w:val="center"/>
          </w:tcPr>
          <w:p w:rsidR="0026770F" w:rsidRPr="0026770F" w:rsidRDefault="009A295A" w:rsidP="00515A6E">
            <w:pPr>
              <w:rPr>
                <w:rFonts w:ascii="Century Gothic" w:hAnsi="Century Gothic" w:cs="Tahoma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it-IT"/>
              </w:rPr>
              <w:t>Sito web</w:t>
            </w:r>
          </w:p>
        </w:tc>
        <w:tc>
          <w:tcPr>
            <w:tcW w:w="5926" w:type="dxa"/>
            <w:vAlign w:val="center"/>
          </w:tcPr>
          <w:p w:rsidR="0026770F" w:rsidRPr="0026770F" w:rsidRDefault="0026770F" w:rsidP="00515A6E">
            <w:pPr>
              <w:rPr>
                <w:rFonts w:ascii="Century Gothic" w:hAnsi="Century Gothic" w:cs="Tahoma"/>
                <w:b/>
                <w:lang w:val="it-IT"/>
              </w:rPr>
            </w:pPr>
          </w:p>
        </w:tc>
      </w:tr>
      <w:tr w:rsidR="0026770F" w:rsidRPr="0026770F" w:rsidTr="00515A6E">
        <w:trPr>
          <w:trHeight w:val="459"/>
        </w:trPr>
        <w:tc>
          <w:tcPr>
            <w:tcW w:w="3713" w:type="dxa"/>
            <w:vAlign w:val="center"/>
          </w:tcPr>
          <w:p w:rsidR="0026770F" w:rsidRPr="0026770F" w:rsidRDefault="00050297" w:rsidP="00050297">
            <w:pPr>
              <w:rPr>
                <w:rFonts w:ascii="Century Gothic" w:hAnsi="Century Gothic" w:cs="Tahoma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it-IT"/>
              </w:rPr>
              <w:t>Nome e indirizzo email del/la rappresentante nell’Alleanza</w:t>
            </w:r>
            <w:r w:rsidR="0026770F" w:rsidRPr="0026770F">
              <w:rPr>
                <w:rFonts w:ascii="Century Gothic" w:hAnsi="Century Gothic" w:cs="Tahoma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5926" w:type="dxa"/>
            <w:vAlign w:val="center"/>
          </w:tcPr>
          <w:p w:rsidR="0026770F" w:rsidRPr="0026770F" w:rsidRDefault="0026770F" w:rsidP="00515A6E">
            <w:pPr>
              <w:rPr>
                <w:rFonts w:ascii="Century Gothic" w:hAnsi="Century Gothic" w:cs="Tahoma"/>
                <w:b/>
                <w:lang w:val="it-IT"/>
              </w:rPr>
            </w:pPr>
          </w:p>
        </w:tc>
      </w:tr>
      <w:tr w:rsidR="0026770F" w:rsidRPr="0026770F" w:rsidTr="00515A6E">
        <w:trPr>
          <w:trHeight w:val="285"/>
        </w:trPr>
        <w:tc>
          <w:tcPr>
            <w:tcW w:w="3713" w:type="dxa"/>
            <w:vAlign w:val="center"/>
          </w:tcPr>
          <w:p w:rsidR="0026770F" w:rsidRPr="0026770F" w:rsidRDefault="00050297" w:rsidP="00050297">
            <w:pPr>
              <w:rPr>
                <w:rFonts w:ascii="Century Gothic" w:hAnsi="Century Gothic" w:cs="Tahoma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it-IT"/>
              </w:rPr>
              <w:t>Breve profilo e motivazioni dell’adesione all’Alleanza</w:t>
            </w:r>
          </w:p>
        </w:tc>
        <w:tc>
          <w:tcPr>
            <w:tcW w:w="5926" w:type="dxa"/>
            <w:vAlign w:val="center"/>
          </w:tcPr>
          <w:p w:rsidR="0026770F" w:rsidRPr="0026770F" w:rsidRDefault="0026770F" w:rsidP="00515A6E">
            <w:pPr>
              <w:rPr>
                <w:rFonts w:ascii="Century Gothic" w:hAnsi="Century Gothic" w:cs="Tahoma"/>
                <w:b/>
                <w:lang w:val="it-IT"/>
              </w:rPr>
            </w:pPr>
          </w:p>
        </w:tc>
      </w:tr>
      <w:tr w:rsidR="00050297" w:rsidRPr="0026770F" w:rsidTr="00515A6E">
        <w:trPr>
          <w:trHeight w:val="285"/>
        </w:trPr>
        <w:tc>
          <w:tcPr>
            <w:tcW w:w="3713" w:type="dxa"/>
            <w:vAlign w:val="center"/>
          </w:tcPr>
          <w:p w:rsidR="00050297" w:rsidRDefault="00050297" w:rsidP="00050297">
            <w:pPr>
              <w:rPr>
                <w:rFonts w:ascii="Century Gothic" w:hAnsi="Century Gothic" w:cs="Tahoma"/>
                <w:sz w:val="20"/>
                <w:szCs w:val="20"/>
                <w:lang w:val="it-IT"/>
              </w:rPr>
            </w:pPr>
            <w:r>
              <w:rPr>
                <w:rFonts w:ascii="Century Gothic" w:hAnsi="Century Gothic" w:cs="Tahoma"/>
                <w:sz w:val="20"/>
                <w:szCs w:val="20"/>
                <w:lang w:val="it-IT"/>
              </w:rPr>
              <w:t>Nome e indirizzo email del</w:t>
            </w:r>
            <w:r w:rsidR="00042489">
              <w:rPr>
                <w:rFonts w:ascii="Century Gothic" w:hAnsi="Century Gothic" w:cs="Tahoma"/>
                <w:sz w:val="20"/>
                <w:szCs w:val="20"/>
                <w:lang w:val="it-IT"/>
              </w:rPr>
              <w:t xml:space="preserve">/della componente </w:t>
            </w:r>
            <w:proofErr w:type="spellStart"/>
            <w:r>
              <w:rPr>
                <w:rFonts w:ascii="Century Gothic" w:hAnsi="Century Gothic" w:cs="Tahoma"/>
                <w:sz w:val="20"/>
                <w:szCs w:val="20"/>
                <w:lang w:val="it-IT"/>
              </w:rPr>
              <w:t>aggiunt</w:t>
            </w:r>
            <w:r w:rsidR="00042489" w:rsidRPr="00042489">
              <w:rPr>
                <w:rFonts w:cs="Arial"/>
                <w:sz w:val="20"/>
                <w:szCs w:val="20"/>
                <w:lang w:val="it-IT"/>
              </w:rPr>
              <w:t>ə</w:t>
            </w:r>
            <w:proofErr w:type="spellEnd"/>
            <w:r w:rsidR="00042489">
              <w:rPr>
                <w:rFonts w:ascii="Century Gothic" w:hAnsi="Century Gothic" w:cs="Tahoma"/>
                <w:sz w:val="20"/>
                <w:szCs w:val="20"/>
                <w:lang w:val="it-IT"/>
              </w:rPr>
              <w:t xml:space="preserve"> (se applicabile)</w:t>
            </w:r>
          </w:p>
        </w:tc>
        <w:tc>
          <w:tcPr>
            <w:tcW w:w="5926" w:type="dxa"/>
            <w:vAlign w:val="center"/>
          </w:tcPr>
          <w:p w:rsidR="00050297" w:rsidRPr="0026770F" w:rsidRDefault="00050297" w:rsidP="00515A6E">
            <w:pPr>
              <w:rPr>
                <w:rFonts w:ascii="Century Gothic" w:hAnsi="Century Gothic" w:cs="Tahoma"/>
                <w:b/>
                <w:lang w:val="it-IT"/>
              </w:rPr>
            </w:pPr>
          </w:p>
        </w:tc>
      </w:tr>
    </w:tbl>
    <w:p w:rsidR="0026770F" w:rsidRPr="0026770F" w:rsidRDefault="0026770F" w:rsidP="0026770F">
      <w:pPr>
        <w:pStyle w:val="Nessunaspaziatura"/>
        <w:jc w:val="both"/>
        <w:rPr>
          <w:rFonts w:ascii="Century Gothic" w:hAnsi="Century Gothic" w:cs="Tahoma"/>
          <w:sz w:val="20"/>
          <w:szCs w:val="20"/>
        </w:rPr>
      </w:pPr>
    </w:p>
    <w:p w:rsidR="00032DB2" w:rsidRPr="00032DB2" w:rsidRDefault="00032DB2" w:rsidP="00032DB2">
      <w:pPr>
        <w:pStyle w:val="Default"/>
        <w:spacing w:line="276" w:lineRule="auto"/>
        <w:rPr>
          <w:rFonts w:cstheme="minorBidi"/>
          <w:color w:val="auto"/>
          <w:sz w:val="20"/>
          <w:szCs w:val="20"/>
          <w:lang w:val="it-IT"/>
        </w:rPr>
      </w:pPr>
      <w:r w:rsidRPr="00032DB2">
        <w:rPr>
          <w:rFonts w:eastAsia="Calibri" w:cs="Tahoma"/>
          <w:color w:val="auto"/>
          <w:sz w:val="20"/>
          <w:szCs w:val="20"/>
          <w:lang w:val="it-IT"/>
        </w:rPr>
        <w:t>Con la firma del presente accordo, l'organizzazione/istituzione</w:t>
      </w:r>
      <w:r w:rsidR="00042489">
        <w:rPr>
          <w:rFonts w:eastAsia="Calibri" w:cs="Tahoma"/>
          <w:color w:val="auto"/>
          <w:sz w:val="20"/>
          <w:szCs w:val="20"/>
          <w:lang w:val="it-IT"/>
        </w:rPr>
        <w:t>/</w:t>
      </w:r>
      <w:proofErr w:type="spellStart"/>
      <w:r w:rsidR="00042489">
        <w:rPr>
          <w:rFonts w:eastAsia="Calibri" w:cs="Tahoma"/>
          <w:color w:val="auto"/>
          <w:sz w:val="20"/>
          <w:szCs w:val="20"/>
          <w:lang w:val="it-IT"/>
        </w:rPr>
        <w:t>espert</w:t>
      </w:r>
      <w:r w:rsidR="00042489" w:rsidRPr="00042489">
        <w:rPr>
          <w:rFonts w:ascii="Arial" w:hAnsi="Arial" w:cs="Arial"/>
          <w:color w:val="auto"/>
          <w:sz w:val="20"/>
          <w:szCs w:val="20"/>
          <w:lang w:val="it-IT"/>
        </w:rPr>
        <w:t>ə</w:t>
      </w:r>
      <w:proofErr w:type="spellEnd"/>
      <w:r w:rsidRPr="00032DB2">
        <w:rPr>
          <w:rFonts w:eastAsia="Calibri" w:cs="Tahoma"/>
          <w:color w:val="auto"/>
          <w:sz w:val="20"/>
          <w:szCs w:val="20"/>
          <w:lang w:val="it-IT"/>
        </w:rPr>
        <w:t xml:space="preserve"> si unisce </w:t>
      </w:r>
      <w:r>
        <w:rPr>
          <w:rFonts w:eastAsia="Calibri" w:cs="Tahoma"/>
          <w:color w:val="auto"/>
          <w:sz w:val="20"/>
          <w:szCs w:val="20"/>
          <w:lang w:val="it-IT"/>
        </w:rPr>
        <w:t>all’</w:t>
      </w:r>
      <w:proofErr w:type="spellStart"/>
      <w:r>
        <w:rPr>
          <w:rFonts w:eastAsia="Calibri" w:cs="Tahoma"/>
          <w:color w:val="auto"/>
          <w:sz w:val="20"/>
          <w:szCs w:val="20"/>
          <w:lang w:val="it-IT"/>
        </w:rPr>
        <w:t>Alliance</w:t>
      </w:r>
      <w:proofErr w:type="spellEnd"/>
      <w:r>
        <w:rPr>
          <w:rFonts w:eastAsia="Calibri" w:cs="Tahoma"/>
          <w:color w:val="auto"/>
          <w:sz w:val="20"/>
          <w:szCs w:val="20"/>
          <w:lang w:val="it-IT"/>
        </w:rPr>
        <w:t xml:space="preserve"> Italiana</w:t>
      </w:r>
      <w:r w:rsidRPr="00032DB2">
        <w:rPr>
          <w:rFonts w:eastAsia="Calibri" w:cs="Tahoma"/>
          <w:color w:val="auto"/>
          <w:sz w:val="20"/>
          <w:szCs w:val="20"/>
          <w:lang w:val="it-IT"/>
        </w:rPr>
        <w:t xml:space="preserve"> del progetto MOVE-UP in qualità di Partner Associato, impegnandosi a partecipare alle attività di seguito descritte:</w:t>
      </w:r>
    </w:p>
    <w:p w:rsidR="00032DB2" w:rsidRPr="00032DB2" w:rsidRDefault="00032DB2" w:rsidP="00032DB2">
      <w:pPr>
        <w:pStyle w:val="Nessunaspaziatura"/>
        <w:numPr>
          <w:ilvl w:val="0"/>
          <w:numId w:val="7"/>
        </w:numPr>
        <w:spacing w:line="276" w:lineRule="auto"/>
        <w:rPr>
          <w:rFonts w:ascii="Century Gothic" w:eastAsiaTheme="minorHAnsi" w:hAnsi="Century Gothic" w:cstheme="minorBidi"/>
          <w:sz w:val="20"/>
          <w:szCs w:val="20"/>
        </w:rPr>
      </w:pPr>
      <w:r w:rsidRPr="00032DB2">
        <w:rPr>
          <w:rFonts w:ascii="Century Gothic" w:eastAsiaTheme="minorHAnsi" w:hAnsi="Century Gothic" w:cstheme="minorBidi"/>
          <w:sz w:val="20"/>
          <w:szCs w:val="20"/>
        </w:rPr>
        <w:lastRenderedPageBreak/>
        <w:t>Condivisione e analisi collaborativa delle buone pratiche.</w:t>
      </w:r>
    </w:p>
    <w:p w:rsidR="00032DB2" w:rsidRPr="00032DB2" w:rsidRDefault="00032DB2" w:rsidP="00032DB2">
      <w:pPr>
        <w:pStyle w:val="Nessunaspaziatura"/>
        <w:numPr>
          <w:ilvl w:val="0"/>
          <w:numId w:val="7"/>
        </w:numPr>
        <w:spacing w:line="276" w:lineRule="auto"/>
        <w:rPr>
          <w:rFonts w:ascii="Century Gothic" w:eastAsiaTheme="minorHAnsi" w:hAnsi="Century Gothic" w:cstheme="minorBidi"/>
          <w:sz w:val="20"/>
          <w:szCs w:val="20"/>
        </w:rPr>
      </w:pPr>
      <w:r w:rsidRPr="00032DB2">
        <w:rPr>
          <w:rFonts w:ascii="Century Gothic" w:eastAsiaTheme="minorHAnsi" w:hAnsi="Century Gothic" w:cstheme="minorBidi"/>
          <w:sz w:val="20"/>
          <w:szCs w:val="20"/>
        </w:rPr>
        <w:t xml:space="preserve">Osservazione e valutazione delle proposte </w:t>
      </w:r>
      <w:r w:rsidR="00CD4374">
        <w:rPr>
          <w:rFonts w:ascii="Century Gothic" w:eastAsiaTheme="minorHAnsi" w:hAnsi="Century Gothic" w:cstheme="minorBidi"/>
          <w:sz w:val="20"/>
          <w:szCs w:val="20"/>
        </w:rPr>
        <w:t xml:space="preserve">di MOVE-UP </w:t>
      </w:r>
      <w:r w:rsidRPr="00032DB2">
        <w:rPr>
          <w:rFonts w:ascii="Century Gothic" w:eastAsiaTheme="minorHAnsi" w:hAnsi="Century Gothic" w:cstheme="minorBidi"/>
          <w:sz w:val="20"/>
          <w:szCs w:val="20"/>
        </w:rPr>
        <w:t>coinvolgimento dei gruppi target, valutazione delle</w:t>
      </w:r>
      <w:r>
        <w:rPr>
          <w:rFonts w:ascii="Century Gothic" w:eastAsiaTheme="minorHAnsi" w:hAnsi="Century Gothic" w:cstheme="minorBidi"/>
          <w:sz w:val="20"/>
          <w:szCs w:val="20"/>
        </w:rPr>
        <w:t xml:space="preserve"> </w:t>
      </w:r>
      <w:r w:rsidRPr="00032DB2">
        <w:rPr>
          <w:rFonts w:ascii="Century Gothic" w:eastAsiaTheme="minorHAnsi" w:hAnsi="Century Gothic" w:cstheme="minorBidi"/>
          <w:sz w:val="20"/>
          <w:szCs w:val="20"/>
        </w:rPr>
        <w:t>competenze e strategie di empowerment.</w:t>
      </w:r>
    </w:p>
    <w:p w:rsidR="00032DB2" w:rsidRPr="00032DB2" w:rsidRDefault="00032DB2" w:rsidP="00032DB2">
      <w:pPr>
        <w:pStyle w:val="Nessunaspaziatura"/>
        <w:numPr>
          <w:ilvl w:val="0"/>
          <w:numId w:val="7"/>
        </w:numPr>
        <w:spacing w:line="276" w:lineRule="auto"/>
        <w:rPr>
          <w:rFonts w:ascii="Century Gothic" w:eastAsiaTheme="minorHAnsi" w:hAnsi="Century Gothic" w:cstheme="minorBidi"/>
          <w:sz w:val="20"/>
          <w:szCs w:val="20"/>
        </w:rPr>
      </w:pPr>
      <w:r w:rsidRPr="00032DB2">
        <w:rPr>
          <w:rFonts w:ascii="Century Gothic" w:eastAsiaTheme="minorHAnsi" w:hAnsi="Century Gothic" w:cstheme="minorBidi"/>
          <w:sz w:val="20"/>
          <w:szCs w:val="20"/>
        </w:rPr>
        <w:t>Oppor</w:t>
      </w:r>
      <w:r w:rsidR="00CD4374">
        <w:rPr>
          <w:rFonts w:ascii="Century Gothic" w:eastAsiaTheme="minorHAnsi" w:hAnsi="Century Gothic" w:cstheme="minorBidi"/>
          <w:sz w:val="20"/>
          <w:szCs w:val="20"/>
        </w:rPr>
        <w:t xml:space="preserve">tunità di partecipare ai webinar organizzati dal partenariato di MOVE-UP </w:t>
      </w:r>
      <w:r w:rsidRPr="00032DB2">
        <w:rPr>
          <w:rFonts w:ascii="Century Gothic" w:eastAsiaTheme="minorHAnsi" w:hAnsi="Century Gothic" w:cstheme="minorBidi"/>
          <w:sz w:val="20"/>
          <w:szCs w:val="20"/>
        </w:rPr>
        <w:t>in qualità di esperti/e.</w:t>
      </w:r>
    </w:p>
    <w:p w:rsidR="0026770F" w:rsidRPr="00032DB2" w:rsidRDefault="00032DB2" w:rsidP="00032DB2">
      <w:pPr>
        <w:pStyle w:val="Nessunaspaziatura"/>
        <w:numPr>
          <w:ilvl w:val="0"/>
          <w:numId w:val="7"/>
        </w:numPr>
        <w:spacing w:line="276" w:lineRule="auto"/>
        <w:rPr>
          <w:rFonts w:ascii="Century Gothic" w:hAnsi="Century Gothic" w:cs="Tahoma"/>
          <w:sz w:val="20"/>
          <w:szCs w:val="20"/>
        </w:rPr>
      </w:pPr>
      <w:r w:rsidRPr="00032DB2">
        <w:rPr>
          <w:rFonts w:ascii="Century Gothic" w:eastAsiaTheme="minorHAnsi" w:hAnsi="Century Gothic" w:cstheme="minorBidi"/>
          <w:sz w:val="20"/>
          <w:szCs w:val="20"/>
        </w:rPr>
        <w:t>Scambio e confronto sull’esperienza nel gruppo di esperti/e.</w:t>
      </w:r>
    </w:p>
    <w:p w:rsidR="00032DB2" w:rsidRDefault="00032DB2" w:rsidP="00032DB2">
      <w:pPr>
        <w:pStyle w:val="Nessunaspaziatura"/>
        <w:spacing w:line="276" w:lineRule="auto"/>
        <w:rPr>
          <w:rFonts w:ascii="Century Gothic" w:eastAsiaTheme="minorHAnsi" w:hAnsi="Century Gothic" w:cstheme="minorBidi"/>
          <w:sz w:val="20"/>
          <w:szCs w:val="20"/>
        </w:rPr>
      </w:pPr>
    </w:p>
    <w:p w:rsidR="00032DB2" w:rsidRDefault="00032DB2" w:rsidP="00032DB2">
      <w:pPr>
        <w:tabs>
          <w:tab w:val="left" w:pos="2010"/>
        </w:tabs>
        <w:rPr>
          <w:rFonts w:ascii="Century Gothic" w:hAnsi="Century Gothic"/>
          <w:noProof/>
          <w:sz w:val="20"/>
          <w:szCs w:val="20"/>
          <w:lang w:val="it-IT"/>
        </w:rPr>
      </w:pPr>
    </w:p>
    <w:p w:rsidR="00032DB2" w:rsidRPr="00032DB2" w:rsidRDefault="00032DB2" w:rsidP="00032DB2">
      <w:pPr>
        <w:tabs>
          <w:tab w:val="left" w:pos="2010"/>
        </w:tabs>
        <w:rPr>
          <w:rFonts w:ascii="Century Gothic" w:hAnsi="Century Gothic"/>
          <w:noProof/>
          <w:sz w:val="20"/>
          <w:szCs w:val="20"/>
          <w:lang w:val="it-IT"/>
        </w:rPr>
      </w:pPr>
      <w:r w:rsidRPr="00032DB2">
        <w:rPr>
          <w:rFonts w:ascii="Century Gothic" w:hAnsi="Century Gothic"/>
          <w:noProof/>
          <w:sz w:val="20"/>
          <w:szCs w:val="20"/>
          <w:lang w:val="it-IT"/>
        </w:rPr>
        <w:t>Partecipando al progetto MOVE-UP, l'organizzazione/istituzione si aspetta di</w:t>
      </w:r>
      <w:r w:rsidR="00050297">
        <w:rPr>
          <w:rFonts w:ascii="Century Gothic" w:hAnsi="Century Gothic"/>
          <w:noProof/>
          <w:sz w:val="20"/>
          <w:szCs w:val="20"/>
          <w:lang w:val="it-IT"/>
        </w:rPr>
        <w:t xml:space="preserve"> </w:t>
      </w:r>
      <w:r w:rsidRPr="00032DB2">
        <w:rPr>
          <w:rFonts w:ascii="Century Gothic" w:hAnsi="Century Gothic"/>
          <w:noProof/>
          <w:sz w:val="20"/>
          <w:szCs w:val="20"/>
          <w:lang w:val="it-IT"/>
        </w:rPr>
        <w:t>:</w:t>
      </w:r>
    </w:p>
    <w:p w:rsidR="00032DB2" w:rsidRPr="00032DB2" w:rsidRDefault="00032DB2" w:rsidP="00032DB2">
      <w:pPr>
        <w:tabs>
          <w:tab w:val="left" w:pos="2010"/>
        </w:tabs>
        <w:rPr>
          <w:rFonts w:ascii="Century Gothic" w:hAnsi="Century Gothic"/>
          <w:noProof/>
          <w:sz w:val="20"/>
          <w:szCs w:val="20"/>
          <w:lang w:val="it-IT"/>
        </w:rPr>
      </w:pPr>
      <w:r w:rsidRPr="00032DB2">
        <w:rPr>
          <w:rFonts w:ascii="Century Gothic" w:hAnsi="Century Gothic"/>
          <w:noProof/>
          <w:sz w:val="20"/>
          <w:szCs w:val="20"/>
          <w:lang w:val="it-IT"/>
        </w:rPr>
        <w:tab/>
      </w:r>
      <w:r w:rsidRPr="00032DB2">
        <w:rPr>
          <w:rFonts w:ascii="Century Gothic" w:hAnsi="Century Gothic"/>
          <w:noProof/>
          <w:sz w:val="20"/>
          <w:szCs w:val="20"/>
          <w:lang w:val="it-IT"/>
        </w:rPr>
        <w:tab/>
      </w:r>
      <w:r w:rsidRPr="00032DB2">
        <w:rPr>
          <w:rFonts w:ascii="Century Gothic" w:hAnsi="Century Gothic"/>
          <w:noProof/>
          <w:sz w:val="20"/>
          <w:szCs w:val="20"/>
          <w:lang w:val="it-IT"/>
        </w:rPr>
        <w:tab/>
      </w:r>
    </w:p>
    <w:p w:rsidR="00050297" w:rsidRPr="00050297" w:rsidRDefault="00050297" w:rsidP="00050297">
      <w:pPr>
        <w:pStyle w:val="Paragrafoelenco"/>
        <w:numPr>
          <w:ilvl w:val="0"/>
          <w:numId w:val="12"/>
        </w:numPr>
        <w:tabs>
          <w:tab w:val="left" w:pos="2010"/>
        </w:tabs>
        <w:rPr>
          <w:rFonts w:ascii="Century Gothic" w:hAnsi="Century Gothic"/>
          <w:noProof/>
          <w:sz w:val="20"/>
          <w:szCs w:val="20"/>
          <w:lang w:val="it-IT"/>
        </w:rPr>
      </w:pPr>
      <w:r>
        <w:rPr>
          <w:rFonts w:ascii="Century Gothic" w:hAnsi="Century Gothic"/>
          <w:noProof/>
          <w:sz w:val="20"/>
          <w:szCs w:val="20"/>
          <w:lang w:val="it-IT"/>
        </w:rPr>
        <w:t>Acquisire</w:t>
      </w:r>
      <w:r w:rsidRPr="00050297">
        <w:rPr>
          <w:rFonts w:ascii="Century Gothic" w:hAnsi="Century Gothic"/>
          <w:noProof/>
          <w:sz w:val="20"/>
          <w:szCs w:val="20"/>
          <w:lang w:val="it-IT"/>
        </w:rPr>
        <w:t xml:space="preserve"> nuove conoscenze su come coinvolgere meglio il pubblico/ la comunità </w:t>
      </w:r>
      <w:r>
        <w:rPr>
          <w:rFonts w:ascii="Century Gothic" w:hAnsi="Century Gothic"/>
          <w:noProof/>
          <w:sz w:val="20"/>
          <w:szCs w:val="20"/>
          <w:lang w:val="it-IT"/>
        </w:rPr>
        <w:t xml:space="preserve">di riferimento </w:t>
      </w:r>
      <w:r w:rsidRPr="00050297">
        <w:rPr>
          <w:rFonts w:ascii="Century Gothic" w:hAnsi="Century Gothic"/>
          <w:noProof/>
          <w:sz w:val="20"/>
          <w:szCs w:val="20"/>
          <w:lang w:val="it-IT"/>
        </w:rPr>
        <w:t>e come sostenerlo nella partecipazione ad attività di apprendimento e nel (ri)inserimento nel mercato del lavoro.</w:t>
      </w:r>
    </w:p>
    <w:p w:rsidR="00050297" w:rsidRPr="00050297" w:rsidRDefault="00050297" w:rsidP="00050297">
      <w:pPr>
        <w:pStyle w:val="Paragrafoelenco"/>
        <w:numPr>
          <w:ilvl w:val="0"/>
          <w:numId w:val="12"/>
        </w:numPr>
        <w:tabs>
          <w:tab w:val="left" w:pos="2010"/>
        </w:tabs>
        <w:rPr>
          <w:rFonts w:ascii="Century Gothic" w:hAnsi="Century Gothic"/>
          <w:noProof/>
          <w:sz w:val="20"/>
          <w:szCs w:val="20"/>
          <w:lang w:val="it-IT"/>
        </w:rPr>
      </w:pPr>
      <w:r w:rsidRPr="00050297">
        <w:rPr>
          <w:rFonts w:ascii="Century Gothic" w:hAnsi="Century Gothic"/>
          <w:noProof/>
          <w:sz w:val="20"/>
          <w:szCs w:val="20"/>
          <w:lang w:val="it-IT"/>
        </w:rPr>
        <w:t>Otte</w:t>
      </w:r>
      <w:r>
        <w:rPr>
          <w:rFonts w:ascii="Century Gothic" w:hAnsi="Century Gothic"/>
          <w:noProof/>
          <w:sz w:val="20"/>
          <w:szCs w:val="20"/>
          <w:lang w:val="it-IT"/>
        </w:rPr>
        <w:t>nere</w:t>
      </w:r>
      <w:r w:rsidRPr="00050297">
        <w:rPr>
          <w:rFonts w:ascii="Century Gothic" w:hAnsi="Century Gothic"/>
          <w:noProof/>
          <w:sz w:val="20"/>
          <w:szCs w:val="20"/>
          <w:lang w:val="it-IT"/>
        </w:rPr>
        <w:t xml:space="preserve"> visibilità.</w:t>
      </w:r>
    </w:p>
    <w:p w:rsidR="00050297" w:rsidRPr="00050297" w:rsidRDefault="00050297" w:rsidP="00050297">
      <w:pPr>
        <w:pStyle w:val="Paragrafoelenco"/>
        <w:numPr>
          <w:ilvl w:val="0"/>
          <w:numId w:val="12"/>
        </w:numPr>
        <w:tabs>
          <w:tab w:val="left" w:pos="2010"/>
        </w:tabs>
        <w:rPr>
          <w:rFonts w:ascii="Century Gothic" w:hAnsi="Century Gothic"/>
          <w:noProof/>
          <w:sz w:val="20"/>
          <w:szCs w:val="20"/>
          <w:lang w:val="it-IT"/>
        </w:rPr>
      </w:pPr>
      <w:r>
        <w:rPr>
          <w:rFonts w:ascii="Century Gothic" w:hAnsi="Century Gothic"/>
          <w:noProof/>
          <w:sz w:val="20"/>
          <w:szCs w:val="20"/>
          <w:lang w:val="it-IT"/>
        </w:rPr>
        <w:t>Adottare</w:t>
      </w:r>
      <w:r w:rsidRPr="00050297">
        <w:rPr>
          <w:rFonts w:ascii="Century Gothic" w:hAnsi="Century Gothic"/>
          <w:noProof/>
          <w:sz w:val="20"/>
          <w:szCs w:val="20"/>
          <w:lang w:val="it-IT"/>
        </w:rPr>
        <w:t xml:space="preserve"> un approccio </w:t>
      </w:r>
      <w:r>
        <w:rPr>
          <w:rFonts w:ascii="Century Gothic" w:hAnsi="Century Gothic"/>
          <w:noProof/>
          <w:sz w:val="20"/>
          <w:szCs w:val="20"/>
          <w:lang w:val="it-IT"/>
        </w:rPr>
        <w:t>di genere</w:t>
      </w:r>
      <w:r w:rsidRPr="00050297">
        <w:rPr>
          <w:rFonts w:ascii="Century Gothic" w:hAnsi="Century Gothic"/>
          <w:noProof/>
          <w:sz w:val="20"/>
          <w:szCs w:val="20"/>
          <w:lang w:val="it-IT"/>
        </w:rPr>
        <w:t xml:space="preserve"> nelle attività di</w:t>
      </w:r>
      <w:r>
        <w:rPr>
          <w:rFonts w:ascii="Century Gothic" w:hAnsi="Century Gothic"/>
          <w:noProof/>
          <w:sz w:val="20"/>
          <w:szCs w:val="20"/>
          <w:lang w:val="it-IT"/>
        </w:rPr>
        <w:t xml:space="preserve"> coinvolgimento, orientamento e</w:t>
      </w:r>
      <w:r w:rsidRPr="00050297">
        <w:rPr>
          <w:rFonts w:ascii="Century Gothic" w:hAnsi="Century Gothic"/>
          <w:noProof/>
          <w:sz w:val="20"/>
          <w:szCs w:val="20"/>
          <w:lang w:val="it-IT"/>
        </w:rPr>
        <w:t xml:space="preserve"> formazione, contrastando </w:t>
      </w:r>
      <w:r>
        <w:rPr>
          <w:rFonts w:ascii="Century Gothic" w:hAnsi="Century Gothic"/>
          <w:noProof/>
          <w:sz w:val="20"/>
          <w:szCs w:val="20"/>
          <w:lang w:val="it-IT"/>
        </w:rPr>
        <w:t>a</w:t>
      </w:r>
      <w:r w:rsidRPr="00050297">
        <w:rPr>
          <w:rFonts w:ascii="Century Gothic" w:hAnsi="Century Gothic"/>
          <w:noProof/>
          <w:sz w:val="20"/>
          <w:szCs w:val="20"/>
          <w:lang w:val="it-IT"/>
        </w:rPr>
        <w:t>ttivamente gli stereotipi e le discriminazioni nel mercato del lavoro.</w:t>
      </w:r>
    </w:p>
    <w:p w:rsidR="00050297" w:rsidRPr="00050297" w:rsidRDefault="00050297" w:rsidP="00050297">
      <w:pPr>
        <w:pStyle w:val="Paragrafoelenco"/>
        <w:numPr>
          <w:ilvl w:val="0"/>
          <w:numId w:val="12"/>
        </w:numPr>
        <w:tabs>
          <w:tab w:val="left" w:pos="2010"/>
        </w:tabs>
        <w:rPr>
          <w:rFonts w:ascii="Century Gothic" w:hAnsi="Century Gothic"/>
          <w:noProof/>
          <w:sz w:val="20"/>
          <w:szCs w:val="20"/>
          <w:lang w:val="it-IT"/>
        </w:rPr>
      </w:pPr>
      <w:r w:rsidRPr="00050297">
        <w:rPr>
          <w:rFonts w:ascii="Century Gothic" w:hAnsi="Century Gothic"/>
          <w:noProof/>
          <w:sz w:val="20"/>
          <w:szCs w:val="20"/>
          <w:lang w:val="it-IT"/>
        </w:rPr>
        <w:t xml:space="preserve">Garantire che le buone pratiche e </w:t>
      </w:r>
      <w:r>
        <w:rPr>
          <w:rFonts w:ascii="Century Gothic" w:hAnsi="Century Gothic"/>
          <w:noProof/>
          <w:sz w:val="20"/>
          <w:szCs w:val="20"/>
          <w:lang w:val="it-IT"/>
        </w:rPr>
        <w:t>l’</w:t>
      </w:r>
      <w:r w:rsidRPr="00050297">
        <w:rPr>
          <w:rFonts w:ascii="Century Gothic" w:hAnsi="Century Gothic"/>
          <w:noProof/>
          <w:sz w:val="20"/>
          <w:szCs w:val="20"/>
          <w:lang w:val="it-IT"/>
        </w:rPr>
        <w:t>esperienza</w:t>
      </w:r>
      <w:r>
        <w:rPr>
          <w:rFonts w:ascii="Century Gothic" w:hAnsi="Century Gothic"/>
          <w:noProof/>
          <w:sz w:val="20"/>
          <w:szCs w:val="20"/>
          <w:lang w:val="it-IT"/>
        </w:rPr>
        <w:t xml:space="preserve"> dell’organizzazione </w:t>
      </w:r>
      <w:r w:rsidRPr="00050297">
        <w:rPr>
          <w:rFonts w:ascii="Century Gothic" w:hAnsi="Century Gothic"/>
          <w:noProof/>
          <w:sz w:val="20"/>
          <w:szCs w:val="20"/>
          <w:lang w:val="it-IT"/>
        </w:rPr>
        <w:t>vengano adottate in modo più ampio da altri/e professionisti e professioniste, a livello regionale, nazionale e internazionale.</w:t>
      </w:r>
    </w:p>
    <w:p w:rsidR="00050297" w:rsidRPr="00050297" w:rsidRDefault="00050297" w:rsidP="00050297">
      <w:pPr>
        <w:pStyle w:val="Paragrafoelenco"/>
        <w:numPr>
          <w:ilvl w:val="0"/>
          <w:numId w:val="12"/>
        </w:numPr>
        <w:tabs>
          <w:tab w:val="left" w:pos="2010"/>
        </w:tabs>
        <w:rPr>
          <w:rFonts w:ascii="Century Gothic" w:hAnsi="Century Gothic"/>
          <w:noProof/>
          <w:sz w:val="20"/>
          <w:szCs w:val="20"/>
          <w:lang w:val="it-IT"/>
        </w:rPr>
      </w:pPr>
      <w:r w:rsidRPr="00050297">
        <w:rPr>
          <w:rFonts w:ascii="Century Gothic" w:hAnsi="Century Gothic"/>
          <w:noProof/>
          <w:sz w:val="20"/>
          <w:szCs w:val="20"/>
          <w:lang w:val="it-IT"/>
        </w:rPr>
        <w:t>Garanti</w:t>
      </w:r>
      <w:r>
        <w:rPr>
          <w:rFonts w:ascii="Century Gothic" w:hAnsi="Century Gothic"/>
          <w:noProof/>
          <w:sz w:val="20"/>
          <w:szCs w:val="20"/>
          <w:lang w:val="it-IT"/>
        </w:rPr>
        <w:t>re una maggiore sostenibilità a</w:t>
      </w:r>
      <w:r w:rsidRPr="00050297">
        <w:rPr>
          <w:rFonts w:ascii="Century Gothic" w:hAnsi="Century Gothic"/>
          <w:noProof/>
          <w:sz w:val="20"/>
          <w:szCs w:val="20"/>
          <w:lang w:val="it-IT"/>
        </w:rPr>
        <w:t xml:space="preserve"> progetti e attività</w:t>
      </w:r>
      <w:r>
        <w:rPr>
          <w:rFonts w:ascii="Century Gothic" w:hAnsi="Century Gothic"/>
          <w:noProof/>
          <w:sz w:val="20"/>
          <w:szCs w:val="20"/>
          <w:lang w:val="it-IT"/>
        </w:rPr>
        <w:t xml:space="preserve"> dell’organizzazione</w:t>
      </w:r>
      <w:r w:rsidRPr="00050297">
        <w:rPr>
          <w:rFonts w:ascii="Century Gothic" w:hAnsi="Century Gothic"/>
          <w:noProof/>
          <w:sz w:val="20"/>
          <w:szCs w:val="20"/>
          <w:lang w:val="it-IT"/>
        </w:rPr>
        <w:t>.</w:t>
      </w:r>
    </w:p>
    <w:p w:rsidR="00050297" w:rsidRDefault="00050297" w:rsidP="00050297">
      <w:pPr>
        <w:pStyle w:val="Paragrafoelenco"/>
        <w:numPr>
          <w:ilvl w:val="0"/>
          <w:numId w:val="12"/>
        </w:numPr>
        <w:tabs>
          <w:tab w:val="left" w:pos="2010"/>
        </w:tabs>
        <w:rPr>
          <w:rFonts w:ascii="Century Gothic" w:hAnsi="Century Gothic"/>
          <w:noProof/>
          <w:sz w:val="20"/>
          <w:szCs w:val="20"/>
          <w:lang w:val="it-IT"/>
        </w:rPr>
      </w:pPr>
      <w:r w:rsidRPr="00050297">
        <w:rPr>
          <w:rFonts w:ascii="Century Gothic" w:hAnsi="Century Gothic"/>
          <w:noProof/>
          <w:sz w:val="20"/>
          <w:szCs w:val="20"/>
          <w:lang w:val="it-IT"/>
        </w:rPr>
        <w:t xml:space="preserve">Contribuire </w:t>
      </w:r>
      <w:r>
        <w:rPr>
          <w:rFonts w:ascii="Century Gothic" w:hAnsi="Century Gothic"/>
          <w:noProof/>
          <w:sz w:val="20"/>
          <w:szCs w:val="20"/>
          <w:lang w:val="it-IT"/>
        </w:rPr>
        <w:t xml:space="preserve">a sostenere l’aggiornamento </w:t>
      </w:r>
      <w:r w:rsidRPr="00050297">
        <w:rPr>
          <w:rFonts w:ascii="Century Gothic" w:hAnsi="Century Gothic"/>
          <w:noProof/>
          <w:sz w:val="20"/>
          <w:szCs w:val="20"/>
          <w:lang w:val="it-IT"/>
        </w:rPr>
        <w:t xml:space="preserve">delle politiche e la raccolta continua di feedback </w:t>
      </w:r>
      <w:r>
        <w:rPr>
          <w:rFonts w:ascii="Century Gothic" w:hAnsi="Century Gothic"/>
          <w:noProof/>
          <w:sz w:val="20"/>
          <w:szCs w:val="20"/>
          <w:lang w:val="it-IT"/>
        </w:rPr>
        <w:t>sulla loro implementazione</w:t>
      </w:r>
      <w:r w:rsidRPr="00050297">
        <w:rPr>
          <w:rFonts w:ascii="Century Gothic" w:hAnsi="Century Gothic"/>
          <w:noProof/>
          <w:sz w:val="20"/>
          <w:szCs w:val="20"/>
          <w:lang w:val="it-IT"/>
        </w:rPr>
        <w:t xml:space="preserve"> in una prospettiva regionale, nazionale ed europea.</w:t>
      </w:r>
    </w:p>
    <w:p w:rsidR="00050297" w:rsidRPr="00050297" w:rsidRDefault="00050297" w:rsidP="00050297">
      <w:pPr>
        <w:pStyle w:val="Paragrafoelenco"/>
        <w:numPr>
          <w:ilvl w:val="0"/>
          <w:numId w:val="12"/>
        </w:numPr>
        <w:tabs>
          <w:tab w:val="left" w:pos="2010"/>
        </w:tabs>
        <w:rPr>
          <w:rFonts w:ascii="Century Gothic" w:hAnsi="Century Gothic"/>
          <w:noProof/>
          <w:sz w:val="20"/>
          <w:szCs w:val="20"/>
          <w:lang w:val="it-IT"/>
        </w:rPr>
      </w:pPr>
      <w:r>
        <w:rPr>
          <w:rFonts w:ascii="Century Gothic" w:hAnsi="Century Gothic"/>
          <w:noProof/>
          <w:sz w:val="20"/>
          <w:szCs w:val="20"/>
          <w:lang w:val="it-IT"/>
        </w:rPr>
        <w:t>Altro, si prega di specificare….</w:t>
      </w:r>
    </w:p>
    <w:p w:rsidR="00050297" w:rsidRDefault="00050297" w:rsidP="00032DB2">
      <w:pPr>
        <w:tabs>
          <w:tab w:val="left" w:pos="2010"/>
        </w:tabs>
        <w:rPr>
          <w:rFonts w:ascii="Century Gothic" w:hAnsi="Century Gothic"/>
          <w:noProof/>
          <w:sz w:val="20"/>
          <w:szCs w:val="20"/>
          <w:lang w:val="it-IT"/>
        </w:rPr>
      </w:pPr>
    </w:p>
    <w:p w:rsidR="00E16E41" w:rsidRDefault="00100232" w:rsidP="00032DB2">
      <w:pPr>
        <w:tabs>
          <w:tab w:val="left" w:pos="2010"/>
        </w:tabs>
        <w:rPr>
          <w:rFonts w:ascii="Century Gothic" w:hAnsi="Century Gothic"/>
          <w:noProof/>
          <w:sz w:val="20"/>
          <w:szCs w:val="20"/>
          <w:lang w:val="it-IT"/>
        </w:rPr>
      </w:pPr>
      <w:r>
        <w:rPr>
          <w:rFonts w:ascii="Century Gothic" w:hAnsi="Century Gothic"/>
          <w:noProof/>
          <w:sz w:val="20"/>
          <w:szCs w:val="20"/>
          <w:lang w:val="it-IT"/>
        </w:rPr>
        <w:t xml:space="preserve">Il/la </w:t>
      </w:r>
      <w:r w:rsidR="00032DB2" w:rsidRPr="00032DB2">
        <w:rPr>
          <w:rFonts w:ascii="Century Gothic" w:hAnsi="Century Gothic"/>
          <w:noProof/>
          <w:sz w:val="20"/>
          <w:szCs w:val="20"/>
          <w:lang w:val="it-IT"/>
        </w:rPr>
        <w:t>sottoscritto</w:t>
      </w:r>
      <w:r>
        <w:rPr>
          <w:rFonts w:ascii="Century Gothic" w:hAnsi="Century Gothic"/>
          <w:noProof/>
          <w:sz w:val="20"/>
          <w:szCs w:val="20"/>
          <w:lang w:val="it-IT"/>
        </w:rPr>
        <w:t>/a</w:t>
      </w:r>
      <w:r w:rsidR="00032DB2" w:rsidRPr="00032DB2">
        <w:rPr>
          <w:rFonts w:ascii="Century Gothic" w:hAnsi="Century Gothic"/>
          <w:noProof/>
          <w:sz w:val="20"/>
          <w:szCs w:val="20"/>
          <w:lang w:val="it-IT"/>
        </w:rPr>
        <w:t xml:space="preserve"> </w:t>
      </w:r>
      <w:r w:rsidR="00050297" w:rsidRPr="00050297">
        <w:rPr>
          <w:rFonts w:ascii="Century Gothic" w:hAnsi="Century Gothic"/>
          <w:noProof/>
          <w:sz w:val="20"/>
          <w:szCs w:val="20"/>
          <w:highlight w:val="yellow"/>
          <w:lang w:val="it-IT"/>
        </w:rPr>
        <w:t>nome e cognome</w:t>
      </w:r>
      <w:r w:rsidR="00050297">
        <w:rPr>
          <w:rFonts w:ascii="Century Gothic" w:hAnsi="Century Gothic"/>
          <w:noProof/>
          <w:sz w:val="20"/>
          <w:szCs w:val="20"/>
          <w:lang w:val="it-IT"/>
        </w:rPr>
        <w:t xml:space="preserve"> </w:t>
      </w:r>
      <w:r w:rsidR="00032DB2" w:rsidRPr="00032DB2">
        <w:rPr>
          <w:rFonts w:ascii="Century Gothic" w:hAnsi="Century Gothic"/>
          <w:noProof/>
          <w:sz w:val="20"/>
          <w:szCs w:val="20"/>
          <w:lang w:val="it-IT"/>
        </w:rPr>
        <w:t xml:space="preserve">autorizza il coordinatore del progetto FORMA.Azione srl a pubblicare le informazioni qui contenute - in tutto o in parte - sulla documentazione online relativa al progetto (es. sito web del progetto, social media) e offline (es. report </w:t>
      </w:r>
      <w:r w:rsidR="00032DB2">
        <w:rPr>
          <w:rFonts w:ascii="Century Gothic" w:hAnsi="Century Gothic"/>
          <w:noProof/>
          <w:sz w:val="20"/>
          <w:szCs w:val="20"/>
          <w:lang w:val="it-IT"/>
        </w:rPr>
        <w:t>all’Agenzia Esecutiva EACEA</w:t>
      </w:r>
      <w:r w:rsidR="00032DB2" w:rsidRPr="00032DB2">
        <w:rPr>
          <w:rFonts w:ascii="Century Gothic" w:hAnsi="Century Gothic"/>
          <w:noProof/>
          <w:sz w:val="20"/>
          <w:szCs w:val="20"/>
          <w:lang w:val="it-IT"/>
        </w:rPr>
        <w:t>) in coerenza con il Regolamento UE 2016/679 (GDPR).</w:t>
      </w:r>
    </w:p>
    <w:p w:rsidR="00032DB2" w:rsidRDefault="00032DB2" w:rsidP="00032DB2">
      <w:pPr>
        <w:tabs>
          <w:tab w:val="left" w:pos="2010"/>
        </w:tabs>
        <w:rPr>
          <w:rFonts w:ascii="Century Gothic" w:hAnsi="Century Gothic"/>
          <w:noProof/>
          <w:sz w:val="20"/>
          <w:szCs w:val="20"/>
          <w:lang w:val="it-IT"/>
        </w:rPr>
      </w:pPr>
    </w:p>
    <w:p w:rsidR="00032DB2" w:rsidRDefault="00032DB2" w:rsidP="00032DB2">
      <w:pPr>
        <w:tabs>
          <w:tab w:val="left" w:pos="2010"/>
        </w:tabs>
        <w:rPr>
          <w:rFonts w:ascii="Century Gothic" w:hAnsi="Century Gothic"/>
          <w:noProof/>
          <w:sz w:val="20"/>
          <w:szCs w:val="20"/>
          <w:lang w:val="it-IT"/>
        </w:rPr>
      </w:pPr>
      <w:r>
        <w:rPr>
          <w:rFonts w:ascii="Century Gothic" w:hAnsi="Century Gothic"/>
          <w:noProof/>
          <w:sz w:val="20"/>
          <w:szCs w:val="20"/>
          <w:lang w:val="it-IT"/>
        </w:rPr>
        <w:t xml:space="preserve">Data </w:t>
      </w:r>
    </w:p>
    <w:p w:rsidR="00032DB2" w:rsidRDefault="00032DB2" w:rsidP="00032DB2">
      <w:pPr>
        <w:tabs>
          <w:tab w:val="left" w:pos="2010"/>
        </w:tabs>
        <w:rPr>
          <w:rFonts w:ascii="Century Gothic" w:hAnsi="Century Gothic"/>
          <w:noProof/>
          <w:sz w:val="20"/>
          <w:szCs w:val="20"/>
          <w:lang w:val="it-IT"/>
        </w:rPr>
      </w:pPr>
    </w:p>
    <w:p w:rsidR="00032DB2" w:rsidRPr="00322364" w:rsidRDefault="00032DB2" w:rsidP="00032DB2">
      <w:pPr>
        <w:tabs>
          <w:tab w:val="left" w:pos="2010"/>
        </w:tabs>
        <w:rPr>
          <w:rFonts w:ascii="Century Gothic" w:hAnsi="Century Gothic"/>
          <w:noProof/>
          <w:sz w:val="20"/>
          <w:szCs w:val="20"/>
          <w:lang w:val="it-IT"/>
        </w:rPr>
      </w:pPr>
      <w:r>
        <w:rPr>
          <w:rFonts w:ascii="Century Gothic" w:hAnsi="Century Gothic"/>
          <w:noProof/>
          <w:sz w:val="20"/>
          <w:szCs w:val="20"/>
          <w:lang w:val="it-IT"/>
        </w:rPr>
        <w:t>Firma</w:t>
      </w:r>
    </w:p>
    <w:sectPr w:rsidR="00032DB2" w:rsidRPr="00322364" w:rsidSect="00322364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D4" w:rsidRDefault="00622CD4" w:rsidP="00D03763">
      <w:r>
        <w:separator/>
      </w:r>
    </w:p>
  </w:endnote>
  <w:endnote w:type="continuationSeparator" w:id="0">
    <w:p w:rsidR="00622CD4" w:rsidRDefault="00622CD4" w:rsidP="00D0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6E" w:rsidRDefault="00515A6E" w:rsidP="00515A6E">
    <w:pPr>
      <w:pStyle w:val="Pidipagina"/>
      <w:shd w:val="clear" w:color="auto" w:fill="808080" w:themeFill="background1" w:themeFillShade="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6E" w:rsidRPr="00E048E8" w:rsidRDefault="00515A6E" w:rsidP="00515A6E">
    <w:pPr>
      <w:pStyle w:val="Pidipagina"/>
      <w:tabs>
        <w:tab w:val="clear" w:pos="4536"/>
        <w:tab w:val="clear" w:pos="9072"/>
        <w:tab w:val="right" w:pos="10206"/>
      </w:tabs>
      <w:rPr>
        <w:rFonts w:cs="Arial"/>
        <w:vanish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D4" w:rsidRDefault="00622CD4" w:rsidP="00D03763">
      <w:r>
        <w:separator/>
      </w:r>
    </w:p>
  </w:footnote>
  <w:footnote w:type="continuationSeparator" w:id="0">
    <w:p w:rsidR="00622CD4" w:rsidRDefault="00622CD4" w:rsidP="00D03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6E" w:rsidRDefault="00322364" w:rsidP="00515A6E">
    <w:pPr>
      <w:pStyle w:val="Intestazione"/>
      <w:rPr>
        <w:i/>
        <w:iCs/>
        <w:noProof/>
        <w:color w:val="FF0000"/>
        <w:lang w:val="en-GB" w:eastAsia="en-GB"/>
      </w:rPr>
    </w:pPr>
    <w:r>
      <w:rPr>
        <w:i/>
        <w:iCs/>
        <w:noProof/>
        <w:color w:val="FF0000"/>
        <w:lang w:val="it-IT" w:eastAsia="it-IT"/>
      </w:rPr>
      <w:drawing>
        <wp:anchor distT="114300" distB="114300" distL="114300" distR="114300" simplePos="0" relativeHeight="251658240" behindDoc="0" locked="0" layoutInCell="1" allowOverlap="1" wp14:anchorId="24592A75" wp14:editId="0BBE863A">
          <wp:simplePos x="0" y="0"/>
          <wp:positionH relativeFrom="column">
            <wp:posOffset>4730750</wp:posOffset>
          </wp:positionH>
          <wp:positionV relativeFrom="paragraph">
            <wp:posOffset>-115570</wp:posOffset>
          </wp:positionV>
          <wp:extent cx="1338580" cy="46291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27" t="16628" r="11461" b="20653"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color w:val="FF0000"/>
        <w:lang w:val="it-IT" w:eastAsia="it-IT"/>
      </w:rPr>
      <w:drawing>
        <wp:anchor distT="114300" distB="114300" distL="114300" distR="114300" simplePos="0" relativeHeight="251659264" behindDoc="0" locked="0" layoutInCell="1" allowOverlap="1" wp14:anchorId="5E5D8209" wp14:editId="445277E6">
          <wp:simplePos x="0" y="0"/>
          <wp:positionH relativeFrom="column">
            <wp:posOffset>-66675</wp:posOffset>
          </wp:positionH>
          <wp:positionV relativeFrom="paragraph">
            <wp:posOffset>-50800</wp:posOffset>
          </wp:positionV>
          <wp:extent cx="1976755" cy="443865"/>
          <wp:effectExtent l="0" t="0" r="4445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38"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5A6E" w:rsidRDefault="00515A6E" w:rsidP="00515A6E">
    <w:pPr>
      <w:pStyle w:val="Intestazione"/>
      <w:rPr>
        <w:i/>
        <w:iCs/>
        <w:noProof/>
        <w:color w:val="FF0000"/>
        <w:lang w:val="en-GB" w:eastAsia="en-GB"/>
      </w:rPr>
    </w:pPr>
  </w:p>
  <w:p w:rsidR="00515A6E" w:rsidRDefault="00515A6E" w:rsidP="00515A6E">
    <w:pPr>
      <w:pStyle w:val="Intestazione"/>
      <w:rPr>
        <w:i/>
        <w:iCs/>
        <w:noProof/>
        <w:color w:val="FF0000"/>
        <w:lang w:val="en-GB" w:eastAsia="en-GB"/>
      </w:rPr>
    </w:pPr>
  </w:p>
  <w:p w:rsidR="00515A6E" w:rsidRDefault="00515A6E" w:rsidP="00515A6E">
    <w:pPr>
      <w:pStyle w:val="Intestazione"/>
      <w:rPr>
        <w:i/>
        <w:iCs/>
        <w:noProof/>
        <w:color w:val="FF0000"/>
        <w:lang w:val="en-GB" w:eastAsia="en-GB"/>
      </w:rPr>
    </w:pPr>
  </w:p>
  <w:p w:rsidR="00515A6E" w:rsidRDefault="00515A6E" w:rsidP="00515A6E">
    <w:pPr>
      <w:pStyle w:val="Intestazione"/>
      <w:rPr>
        <w:i/>
        <w:iCs/>
        <w:noProof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4FC"/>
    <w:multiLevelType w:val="hybridMultilevel"/>
    <w:tmpl w:val="90AC9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C274D"/>
    <w:multiLevelType w:val="hybridMultilevel"/>
    <w:tmpl w:val="C318F6E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B0E09"/>
    <w:multiLevelType w:val="hybridMultilevel"/>
    <w:tmpl w:val="540EFBD6"/>
    <w:lvl w:ilvl="0" w:tplc="83B2E26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757FB"/>
    <w:multiLevelType w:val="hybridMultilevel"/>
    <w:tmpl w:val="E1DE9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07AD9"/>
    <w:multiLevelType w:val="hybridMultilevel"/>
    <w:tmpl w:val="664AB4E8"/>
    <w:lvl w:ilvl="0" w:tplc="97EA90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56F9F"/>
    <w:multiLevelType w:val="hybridMultilevel"/>
    <w:tmpl w:val="F15E5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30515"/>
    <w:multiLevelType w:val="hybridMultilevel"/>
    <w:tmpl w:val="65365648"/>
    <w:lvl w:ilvl="0" w:tplc="97EA90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46484"/>
    <w:multiLevelType w:val="hybridMultilevel"/>
    <w:tmpl w:val="EF902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40C5E">
      <w:numFmt w:val="bullet"/>
      <w:lvlText w:val=""/>
      <w:lvlJc w:val="left"/>
      <w:pPr>
        <w:ind w:left="1440" w:hanging="360"/>
      </w:pPr>
      <w:rPr>
        <w:rFonts w:ascii="Century Gothic" w:eastAsiaTheme="minorHAnsi" w:hAnsi="Century Gothic" w:cs="Century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354E2"/>
    <w:multiLevelType w:val="hybridMultilevel"/>
    <w:tmpl w:val="33082872"/>
    <w:lvl w:ilvl="0" w:tplc="83B2E26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B40C5E">
      <w:numFmt w:val="bullet"/>
      <w:lvlText w:val=""/>
      <w:lvlJc w:val="left"/>
      <w:pPr>
        <w:ind w:left="1440" w:hanging="360"/>
      </w:pPr>
      <w:rPr>
        <w:rFonts w:ascii="Century Gothic" w:eastAsiaTheme="minorHAnsi" w:hAnsi="Century Gothic" w:cs="Century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C1161"/>
    <w:multiLevelType w:val="hybridMultilevel"/>
    <w:tmpl w:val="F7483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31193"/>
    <w:multiLevelType w:val="hybridMultilevel"/>
    <w:tmpl w:val="ABF8E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B1B2A"/>
    <w:multiLevelType w:val="hybridMultilevel"/>
    <w:tmpl w:val="995249B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63"/>
    <w:rsid w:val="00032DB2"/>
    <w:rsid w:val="00042489"/>
    <w:rsid w:val="00050297"/>
    <w:rsid w:val="00100232"/>
    <w:rsid w:val="001A23AF"/>
    <w:rsid w:val="0026770F"/>
    <w:rsid w:val="00322364"/>
    <w:rsid w:val="00431BFA"/>
    <w:rsid w:val="00515A6E"/>
    <w:rsid w:val="00622CD4"/>
    <w:rsid w:val="008D21C2"/>
    <w:rsid w:val="009A295A"/>
    <w:rsid w:val="00B2585B"/>
    <w:rsid w:val="00B84571"/>
    <w:rsid w:val="00B941B7"/>
    <w:rsid w:val="00CD4374"/>
    <w:rsid w:val="00D03763"/>
    <w:rsid w:val="00E16E41"/>
    <w:rsid w:val="00FA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763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3763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03763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Pidipagina">
    <w:name w:val="footer"/>
    <w:basedOn w:val="Normale"/>
    <w:link w:val="PidipaginaCarattere"/>
    <w:uiPriority w:val="99"/>
    <w:rsid w:val="00D03763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763"/>
    <w:rPr>
      <w:rFonts w:ascii="Arial" w:eastAsia="Times New Roman" w:hAnsi="Arial" w:cs="Times New Roman"/>
      <w:szCs w:val="24"/>
      <w:lang w:val="de-DE" w:eastAsia="de-DE"/>
    </w:rPr>
  </w:style>
  <w:style w:type="paragraph" w:styleId="Paragrafoelenco">
    <w:name w:val="List Paragraph"/>
    <w:aliases w:val="3 Txt tabla,obr-tab,Odrážky_GMES,Lista viñetas"/>
    <w:basedOn w:val="Normale"/>
    <w:link w:val="ParagrafoelencoCarattere"/>
    <w:uiPriority w:val="34"/>
    <w:qFormat/>
    <w:rsid w:val="00D03763"/>
    <w:pPr>
      <w:ind w:left="720"/>
      <w:contextualSpacing/>
    </w:pPr>
  </w:style>
  <w:style w:type="paragraph" w:styleId="Nessunaspaziatura">
    <w:name w:val="No Spacing"/>
    <w:uiPriority w:val="1"/>
    <w:qFormat/>
    <w:rsid w:val="00D03763"/>
    <w:pPr>
      <w:spacing w:after="0" w:line="240" w:lineRule="auto"/>
    </w:pPr>
    <w:rPr>
      <w:rFonts w:ascii="Calibri" w:eastAsia="Calibri" w:hAnsi="Calibri" w:cs="Times New Roman"/>
      <w:lang w:val="it-IT"/>
    </w:rPr>
  </w:style>
  <w:style w:type="character" w:customStyle="1" w:styleId="ParagrafoelencoCarattere">
    <w:name w:val="Paragrafo elenco Carattere"/>
    <w:aliases w:val="3 Txt tabla Carattere,obr-tab Carattere,Odrážky_GMES Carattere,Lista viñetas Carattere"/>
    <w:link w:val="Paragrafoelenco"/>
    <w:uiPriority w:val="34"/>
    <w:rsid w:val="00D03763"/>
    <w:rPr>
      <w:rFonts w:ascii="Arial" w:eastAsia="Times New Roman" w:hAnsi="Arial" w:cs="Times New Roman"/>
      <w:szCs w:val="24"/>
      <w:lang w:val="de-DE" w:eastAsia="de-DE"/>
    </w:rPr>
  </w:style>
  <w:style w:type="paragraph" w:customStyle="1" w:styleId="Default">
    <w:name w:val="Default"/>
    <w:rsid w:val="00D0376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763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3763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Times New Roman" w:hAnsi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03763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Pidipagina">
    <w:name w:val="footer"/>
    <w:basedOn w:val="Normale"/>
    <w:link w:val="PidipaginaCarattere"/>
    <w:uiPriority w:val="99"/>
    <w:rsid w:val="00D03763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763"/>
    <w:rPr>
      <w:rFonts w:ascii="Arial" w:eastAsia="Times New Roman" w:hAnsi="Arial" w:cs="Times New Roman"/>
      <w:szCs w:val="24"/>
      <w:lang w:val="de-DE" w:eastAsia="de-DE"/>
    </w:rPr>
  </w:style>
  <w:style w:type="paragraph" w:styleId="Paragrafoelenco">
    <w:name w:val="List Paragraph"/>
    <w:aliases w:val="3 Txt tabla,obr-tab,Odrážky_GMES,Lista viñetas"/>
    <w:basedOn w:val="Normale"/>
    <w:link w:val="ParagrafoelencoCarattere"/>
    <w:uiPriority w:val="34"/>
    <w:qFormat/>
    <w:rsid w:val="00D03763"/>
    <w:pPr>
      <w:ind w:left="720"/>
      <w:contextualSpacing/>
    </w:pPr>
  </w:style>
  <w:style w:type="paragraph" w:styleId="Nessunaspaziatura">
    <w:name w:val="No Spacing"/>
    <w:uiPriority w:val="1"/>
    <w:qFormat/>
    <w:rsid w:val="00D03763"/>
    <w:pPr>
      <w:spacing w:after="0" w:line="240" w:lineRule="auto"/>
    </w:pPr>
    <w:rPr>
      <w:rFonts w:ascii="Calibri" w:eastAsia="Calibri" w:hAnsi="Calibri" w:cs="Times New Roman"/>
      <w:lang w:val="it-IT"/>
    </w:rPr>
  </w:style>
  <w:style w:type="character" w:customStyle="1" w:styleId="ParagrafoelencoCarattere">
    <w:name w:val="Paragrafo elenco Carattere"/>
    <w:aliases w:val="3 Txt tabla Carattere,obr-tab Carattere,Odrážky_GMES Carattere,Lista viñetas Carattere"/>
    <w:link w:val="Paragrafoelenco"/>
    <w:uiPriority w:val="34"/>
    <w:rsid w:val="00D03763"/>
    <w:rPr>
      <w:rFonts w:ascii="Arial" w:eastAsia="Times New Roman" w:hAnsi="Arial" w:cs="Times New Roman"/>
      <w:szCs w:val="24"/>
      <w:lang w:val="de-DE" w:eastAsia="de-DE"/>
    </w:rPr>
  </w:style>
  <w:style w:type="paragraph" w:customStyle="1" w:styleId="Default">
    <w:name w:val="Default"/>
    <w:rsid w:val="00D0376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Marchetta</dc:creator>
  <cp:lastModifiedBy>Utente</cp:lastModifiedBy>
  <cp:revision>2</cp:revision>
  <dcterms:created xsi:type="dcterms:W3CDTF">2024-03-28T12:36:00Z</dcterms:created>
  <dcterms:modified xsi:type="dcterms:W3CDTF">2024-03-28T12:36:00Z</dcterms:modified>
</cp:coreProperties>
</file>