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A4BC9" w14:textId="77777777" w:rsidR="002E1301" w:rsidRDefault="002E1301" w:rsidP="002E1301">
      <w:pPr>
        <w:rPr>
          <w:sz w:val="44"/>
          <w:szCs w:val="44"/>
        </w:rPr>
      </w:pPr>
      <w:r w:rsidRPr="00933084">
        <w:rPr>
          <w:sz w:val="44"/>
          <w:szCs w:val="44"/>
        </w:rPr>
        <w:t xml:space="preserve">                      </w:t>
      </w:r>
      <w:r>
        <w:rPr>
          <w:sz w:val="44"/>
          <w:szCs w:val="44"/>
        </w:rPr>
        <w:t xml:space="preserve">               </w:t>
      </w:r>
      <w:r w:rsidRPr="00933084">
        <w:rPr>
          <w:sz w:val="44"/>
          <w:szCs w:val="44"/>
        </w:rPr>
        <w:t xml:space="preserve">    </w:t>
      </w:r>
      <w:r>
        <w:rPr>
          <w:sz w:val="44"/>
          <w:szCs w:val="44"/>
        </w:rPr>
        <w:t xml:space="preserve">  </w:t>
      </w:r>
      <w:r w:rsidRPr="00933084">
        <w:rPr>
          <w:noProof/>
          <w:lang w:eastAsia="it-IT"/>
        </w:rPr>
        <w:drawing>
          <wp:inline distT="0" distB="0" distL="0" distR="0" wp14:anchorId="7ED7B494" wp14:editId="34378861">
            <wp:extent cx="924339" cy="753452"/>
            <wp:effectExtent l="0" t="0" r="0" b="8890"/>
            <wp:docPr id="1" name="Picture 21" descr="LOGO C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1" descr="LOGO CD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6604" cy="755299"/>
                    </a:xfrm>
                    <a:prstGeom prst="rect">
                      <a:avLst/>
                    </a:prstGeom>
                    <a:noFill/>
                    <a:ln>
                      <a:noFill/>
                    </a:ln>
                  </pic:spPr>
                </pic:pic>
              </a:graphicData>
            </a:graphic>
          </wp:inline>
        </w:drawing>
      </w:r>
    </w:p>
    <w:p w14:paraId="1B3A0CC7" w14:textId="77777777" w:rsidR="001C7D64" w:rsidRPr="007C502A" w:rsidRDefault="002E1301" w:rsidP="007C502A">
      <w:pPr>
        <w:rPr>
          <w:b/>
          <w:sz w:val="44"/>
          <w:szCs w:val="44"/>
        </w:rPr>
      </w:pPr>
      <w:r>
        <w:rPr>
          <w:sz w:val="44"/>
          <w:szCs w:val="44"/>
        </w:rPr>
        <w:t xml:space="preserve">                            </w:t>
      </w:r>
      <w:r w:rsidR="0089383C">
        <w:rPr>
          <w:b/>
          <w:sz w:val="44"/>
          <w:szCs w:val="44"/>
        </w:rPr>
        <w:t xml:space="preserve">Casa dei Diritti Sociali </w:t>
      </w:r>
      <w:proofErr w:type="spellStart"/>
      <w:r w:rsidR="0089383C">
        <w:rPr>
          <w:b/>
          <w:sz w:val="44"/>
          <w:szCs w:val="44"/>
        </w:rPr>
        <w:t>Odv</w:t>
      </w:r>
      <w:proofErr w:type="spellEnd"/>
      <w:r w:rsidR="0089383C">
        <w:rPr>
          <w:b/>
          <w:sz w:val="44"/>
          <w:szCs w:val="44"/>
        </w:rPr>
        <w:br/>
        <w:t xml:space="preserve">                </w:t>
      </w:r>
      <w:r>
        <w:rPr>
          <w:b/>
          <w:sz w:val="44"/>
          <w:szCs w:val="44"/>
        </w:rPr>
        <w:t>Scuola di italiano – Aree Adulti e Minori</w:t>
      </w:r>
      <w:r>
        <w:rPr>
          <w:b/>
          <w:sz w:val="44"/>
          <w:szCs w:val="44"/>
        </w:rPr>
        <w:br/>
        <w:t xml:space="preserve">          </w:t>
      </w:r>
      <w:r w:rsidR="0089383C">
        <w:rPr>
          <w:b/>
          <w:sz w:val="44"/>
          <w:szCs w:val="44"/>
        </w:rPr>
        <w:t xml:space="preserve">                  </w:t>
      </w:r>
      <w:r>
        <w:rPr>
          <w:b/>
          <w:sz w:val="44"/>
          <w:szCs w:val="44"/>
        </w:rPr>
        <w:t xml:space="preserve">RAPPORTO D’ATTIVITA’ </w:t>
      </w:r>
      <w:r w:rsidR="0089383C">
        <w:rPr>
          <w:b/>
          <w:sz w:val="44"/>
          <w:szCs w:val="44"/>
        </w:rPr>
        <w:br/>
        <w:t xml:space="preserve">                      </w:t>
      </w:r>
      <w:proofErr w:type="gramStart"/>
      <w:r>
        <w:rPr>
          <w:b/>
          <w:sz w:val="44"/>
          <w:szCs w:val="44"/>
        </w:rPr>
        <w:t>1 genn</w:t>
      </w:r>
      <w:r w:rsidR="0089383C">
        <w:rPr>
          <w:b/>
          <w:sz w:val="44"/>
          <w:szCs w:val="44"/>
        </w:rPr>
        <w:t>aio</w:t>
      </w:r>
      <w:proofErr w:type="gramEnd"/>
      <w:r>
        <w:rPr>
          <w:b/>
          <w:sz w:val="44"/>
          <w:szCs w:val="44"/>
        </w:rPr>
        <w:t xml:space="preserve"> </w:t>
      </w:r>
      <w:r w:rsidR="0089383C">
        <w:rPr>
          <w:b/>
          <w:sz w:val="44"/>
          <w:szCs w:val="44"/>
        </w:rPr>
        <w:t xml:space="preserve">- 31 dicembre </w:t>
      </w:r>
      <w:r w:rsidR="00C20609">
        <w:rPr>
          <w:b/>
          <w:sz w:val="44"/>
          <w:szCs w:val="44"/>
        </w:rPr>
        <w:t>2024</w:t>
      </w:r>
      <w:r>
        <w:rPr>
          <w:b/>
        </w:rPr>
        <w:br/>
      </w:r>
      <w:r w:rsidR="00A75ACB">
        <w:br/>
      </w:r>
    </w:p>
    <w:tbl>
      <w:tblPr>
        <w:tblStyle w:val="Grigliatabella"/>
        <w:tblW w:w="0" w:type="auto"/>
        <w:tblLook w:val="04A0" w:firstRow="1" w:lastRow="0" w:firstColumn="1" w:lastColumn="0" w:noHBand="0" w:noVBand="1"/>
      </w:tblPr>
      <w:tblGrid>
        <w:gridCol w:w="3652"/>
      </w:tblGrid>
      <w:tr w:rsidR="001C7D64" w14:paraId="7AC3FD79" w14:textId="77777777" w:rsidTr="009E5C2C">
        <w:tc>
          <w:tcPr>
            <w:tcW w:w="3652" w:type="dxa"/>
          </w:tcPr>
          <w:p w14:paraId="1D08EEF5" w14:textId="77777777" w:rsidR="001C7D64" w:rsidRPr="00A61299" w:rsidRDefault="001C7D64" w:rsidP="009E5C2C">
            <w:pPr>
              <w:jc w:val="center"/>
              <w:rPr>
                <w:b/>
                <w:sz w:val="28"/>
                <w:szCs w:val="28"/>
              </w:rPr>
            </w:pPr>
            <w:r w:rsidRPr="00A61299">
              <w:rPr>
                <w:b/>
                <w:sz w:val="28"/>
                <w:szCs w:val="28"/>
              </w:rPr>
              <w:t>CAMPO D’AZIONE</w:t>
            </w:r>
          </w:p>
        </w:tc>
      </w:tr>
    </w:tbl>
    <w:p w14:paraId="4BE00E4E" w14:textId="77777777" w:rsidR="001C7D64" w:rsidRDefault="001C7D64" w:rsidP="001C7D64">
      <w:pPr>
        <w:pStyle w:val="Default"/>
        <w:jc w:val="both"/>
        <w:rPr>
          <w:rFonts w:asciiTheme="minorHAnsi" w:hAnsiTheme="minorHAnsi" w:cstheme="minorBidi"/>
          <w:color w:val="auto"/>
          <w:sz w:val="22"/>
          <w:szCs w:val="22"/>
        </w:rPr>
      </w:pPr>
    </w:p>
    <w:p w14:paraId="6D91B035" w14:textId="77777777" w:rsidR="001C7D64" w:rsidRPr="00B418C4" w:rsidRDefault="00A75ACB" w:rsidP="001C7D64">
      <w:pPr>
        <w:pStyle w:val="Default"/>
        <w:jc w:val="both"/>
        <w:rPr>
          <w:rFonts w:asciiTheme="minorHAnsi" w:hAnsiTheme="minorHAnsi" w:cstheme="minorHAnsi"/>
          <w:sz w:val="22"/>
          <w:szCs w:val="22"/>
        </w:rPr>
      </w:pPr>
      <w:r>
        <w:rPr>
          <w:rFonts w:asciiTheme="minorHAnsi" w:hAnsiTheme="minorHAnsi" w:cstheme="minorHAnsi"/>
          <w:sz w:val="22"/>
          <w:szCs w:val="22"/>
        </w:rPr>
        <w:t>Il Gruppo Scuola di italiano</w:t>
      </w:r>
      <w:r w:rsidR="001C7D64" w:rsidRPr="00B418C4">
        <w:rPr>
          <w:rFonts w:asciiTheme="minorHAnsi" w:hAnsiTheme="minorHAnsi" w:cstheme="minorHAnsi"/>
          <w:sz w:val="22"/>
          <w:szCs w:val="22"/>
        </w:rPr>
        <w:t>, all’interno della CDS, articola la propria azione nella doppia sfera dell’accoglienza e dell’insegnamento dell’itali</w:t>
      </w:r>
      <w:r>
        <w:rPr>
          <w:rFonts w:asciiTheme="minorHAnsi" w:hAnsiTheme="minorHAnsi" w:cstheme="minorHAnsi"/>
          <w:sz w:val="22"/>
          <w:szCs w:val="22"/>
        </w:rPr>
        <w:t xml:space="preserve">ano alla popolazione </w:t>
      </w:r>
      <w:r w:rsidR="001C7D64" w:rsidRPr="00B418C4">
        <w:rPr>
          <w:rFonts w:asciiTheme="minorHAnsi" w:hAnsiTheme="minorHAnsi" w:cstheme="minorHAnsi"/>
          <w:sz w:val="22"/>
          <w:szCs w:val="22"/>
        </w:rPr>
        <w:t>immigrata. I percorsi di</w:t>
      </w:r>
      <w:r>
        <w:rPr>
          <w:rFonts w:asciiTheme="minorHAnsi" w:hAnsiTheme="minorHAnsi" w:cstheme="minorHAnsi"/>
          <w:sz w:val="22"/>
          <w:szCs w:val="22"/>
        </w:rPr>
        <w:t xml:space="preserve">dattici sono </w:t>
      </w:r>
      <w:proofErr w:type="gramStart"/>
      <w:r>
        <w:rPr>
          <w:rFonts w:asciiTheme="minorHAnsi" w:hAnsiTheme="minorHAnsi" w:cstheme="minorHAnsi"/>
          <w:sz w:val="22"/>
          <w:szCs w:val="22"/>
        </w:rPr>
        <w:t xml:space="preserve">rivolti </w:t>
      </w:r>
      <w:r w:rsidR="001C7D64" w:rsidRPr="00B418C4">
        <w:rPr>
          <w:rFonts w:asciiTheme="minorHAnsi" w:hAnsiTheme="minorHAnsi" w:cstheme="minorHAnsi"/>
          <w:sz w:val="22"/>
          <w:szCs w:val="22"/>
        </w:rPr>
        <w:t xml:space="preserve"> alle</w:t>
      </w:r>
      <w:proofErr w:type="gramEnd"/>
      <w:r w:rsidR="001C7D64" w:rsidRPr="00B418C4">
        <w:rPr>
          <w:rFonts w:asciiTheme="minorHAnsi" w:hAnsiTheme="minorHAnsi" w:cstheme="minorHAnsi"/>
          <w:sz w:val="22"/>
          <w:szCs w:val="22"/>
        </w:rPr>
        <w:t xml:space="preserve"> persone adulte (anche donne e uomini analfabeti nella lingua madre o scarsamente scolarizzati), </w:t>
      </w:r>
      <w:r>
        <w:rPr>
          <w:rFonts w:asciiTheme="minorHAnsi" w:hAnsiTheme="minorHAnsi" w:cstheme="minorHAnsi"/>
          <w:sz w:val="22"/>
          <w:szCs w:val="22"/>
        </w:rPr>
        <w:t xml:space="preserve">nonché </w:t>
      </w:r>
      <w:r w:rsidR="001C7D64" w:rsidRPr="00B418C4">
        <w:rPr>
          <w:rFonts w:asciiTheme="minorHAnsi" w:hAnsiTheme="minorHAnsi" w:cstheme="minorHAnsi"/>
          <w:sz w:val="22"/>
          <w:szCs w:val="22"/>
        </w:rPr>
        <w:t>ai minori stranier</w:t>
      </w:r>
      <w:r>
        <w:rPr>
          <w:rFonts w:asciiTheme="minorHAnsi" w:hAnsiTheme="minorHAnsi" w:cstheme="minorHAnsi"/>
          <w:sz w:val="22"/>
          <w:szCs w:val="22"/>
        </w:rPr>
        <w:t xml:space="preserve">i presso le scuole dell’obbligo, nelle quali opera con uno specifico gruppo di volontarie e volontari. </w:t>
      </w:r>
      <w:r w:rsidR="001C7D64" w:rsidRPr="00B418C4">
        <w:rPr>
          <w:rFonts w:asciiTheme="minorHAnsi" w:hAnsiTheme="minorHAnsi" w:cstheme="minorHAnsi"/>
          <w:sz w:val="22"/>
          <w:szCs w:val="22"/>
        </w:rPr>
        <w:t xml:space="preserve"> </w:t>
      </w:r>
    </w:p>
    <w:p w14:paraId="0921D459" w14:textId="77777777" w:rsidR="001C7D64" w:rsidRPr="00B418C4" w:rsidRDefault="001C7D64" w:rsidP="001C7D64">
      <w:pPr>
        <w:pStyle w:val="Default"/>
        <w:jc w:val="both"/>
        <w:rPr>
          <w:rFonts w:asciiTheme="minorHAnsi" w:hAnsiTheme="minorHAnsi" w:cstheme="minorHAnsi"/>
          <w:sz w:val="22"/>
          <w:szCs w:val="22"/>
        </w:rPr>
      </w:pPr>
      <w:r w:rsidRPr="00B418C4">
        <w:rPr>
          <w:rFonts w:asciiTheme="minorHAnsi" w:hAnsiTheme="minorHAnsi" w:cstheme="minorHAnsi"/>
          <w:sz w:val="22"/>
          <w:szCs w:val="22"/>
        </w:rPr>
        <w:t>Da parecchi anni ormai le attività si sono arricchite e diversificate, dando vita a tutta una serie di buone pratiche: iniziative interculturali, passeggiate e visite a siti archeologici, turistici e museali, laboratori teatrali, proiezioni cinematograf</w:t>
      </w:r>
      <w:r w:rsidR="00A75ACB">
        <w:rPr>
          <w:rFonts w:asciiTheme="minorHAnsi" w:hAnsiTheme="minorHAnsi" w:cstheme="minorHAnsi"/>
          <w:sz w:val="22"/>
          <w:szCs w:val="22"/>
        </w:rPr>
        <w:t>iche, giornate dedicate</w:t>
      </w:r>
      <w:r w:rsidRPr="00B418C4">
        <w:rPr>
          <w:rFonts w:asciiTheme="minorHAnsi" w:hAnsiTheme="minorHAnsi" w:cstheme="minorHAnsi"/>
          <w:sz w:val="22"/>
          <w:szCs w:val="22"/>
        </w:rPr>
        <w:t xml:space="preserve"> agli scacchi, occasioni ludiche e conviviali. Azioni finalizzate a favorire la socializzazione, il recupero identitario e l’autonarrazione, e che bene si correlano agli interventi per fornire strumenti per l’uso dei servizi di base, per la ricerca lavoro, per l’esercizio dei diritti fondamentali. Nel percorso didattico si inseriscono anche elementi di educazione civica e di educazione alla legalità, comprensivi di diritti e doveri dei cittadini. </w:t>
      </w:r>
    </w:p>
    <w:p w14:paraId="71DC0DCE" w14:textId="77777777" w:rsidR="001C7D64" w:rsidRPr="00B418C4" w:rsidRDefault="001C7D64" w:rsidP="001C7D64">
      <w:pPr>
        <w:pStyle w:val="Default"/>
        <w:jc w:val="both"/>
        <w:rPr>
          <w:rFonts w:asciiTheme="minorHAnsi" w:hAnsiTheme="minorHAnsi" w:cstheme="minorHAnsi"/>
          <w:sz w:val="22"/>
          <w:szCs w:val="22"/>
        </w:rPr>
      </w:pPr>
      <w:r w:rsidRPr="00B418C4">
        <w:rPr>
          <w:rFonts w:asciiTheme="minorHAnsi" w:hAnsiTheme="minorHAnsi" w:cstheme="minorHAnsi"/>
          <w:sz w:val="22"/>
          <w:szCs w:val="22"/>
        </w:rPr>
        <w:t xml:space="preserve">La scuola </w:t>
      </w:r>
      <w:r w:rsidR="00A75ACB">
        <w:rPr>
          <w:rFonts w:asciiTheme="minorHAnsi" w:hAnsiTheme="minorHAnsi" w:cstheme="minorHAnsi"/>
          <w:sz w:val="22"/>
          <w:szCs w:val="22"/>
        </w:rPr>
        <w:t xml:space="preserve">per adulti </w:t>
      </w:r>
      <w:r w:rsidRPr="00B418C4">
        <w:rPr>
          <w:rFonts w:asciiTheme="minorHAnsi" w:hAnsiTheme="minorHAnsi" w:cstheme="minorHAnsi"/>
          <w:sz w:val="22"/>
          <w:szCs w:val="22"/>
        </w:rPr>
        <w:t>- che ha sede in Via G. Giolitti 241/g e si compone di tre vani su due piani - si caratterizza per la bassa soglia di accesso e per l’am</w:t>
      </w:r>
      <w:r>
        <w:rPr>
          <w:rFonts w:asciiTheme="minorHAnsi" w:hAnsiTheme="minorHAnsi" w:cstheme="minorHAnsi"/>
          <w:sz w:val="22"/>
          <w:szCs w:val="22"/>
        </w:rPr>
        <w:t>piezza dell’offerta formativa (</w:t>
      </w:r>
      <w:r w:rsidR="007C502A">
        <w:rPr>
          <w:rFonts w:asciiTheme="minorHAnsi" w:hAnsiTheme="minorHAnsi" w:cstheme="minorHAnsi"/>
          <w:sz w:val="22"/>
          <w:szCs w:val="22"/>
        </w:rPr>
        <w:t xml:space="preserve">da </w:t>
      </w:r>
      <w:r>
        <w:rPr>
          <w:rFonts w:asciiTheme="minorHAnsi" w:hAnsiTheme="minorHAnsi" w:cstheme="minorHAnsi"/>
          <w:sz w:val="22"/>
          <w:szCs w:val="22"/>
        </w:rPr>
        <w:t>3</w:t>
      </w:r>
      <w:r w:rsidR="007C502A">
        <w:rPr>
          <w:rFonts w:asciiTheme="minorHAnsi" w:hAnsiTheme="minorHAnsi" w:cstheme="minorHAnsi"/>
          <w:sz w:val="22"/>
          <w:szCs w:val="22"/>
        </w:rPr>
        <w:t xml:space="preserve"> a 4 orari </w:t>
      </w:r>
      <w:r w:rsidRPr="00B418C4">
        <w:rPr>
          <w:rFonts w:asciiTheme="minorHAnsi" w:hAnsiTheme="minorHAnsi" w:cstheme="minorHAnsi"/>
          <w:sz w:val="22"/>
          <w:szCs w:val="22"/>
        </w:rPr>
        <w:t>giornalieri</w:t>
      </w:r>
      <w:r w:rsidR="007C502A">
        <w:rPr>
          <w:rFonts w:asciiTheme="minorHAnsi" w:hAnsiTheme="minorHAnsi" w:cstheme="minorHAnsi"/>
          <w:sz w:val="22"/>
          <w:szCs w:val="22"/>
        </w:rPr>
        <w:t xml:space="preserve"> nella settimana</w:t>
      </w:r>
      <w:r w:rsidRPr="00B418C4">
        <w:rPr>
          <w:rFonts w:asciiTheme="minorHAnsi" w:hAnsiTheme="minorHAnsi" w:cstheme="minorHAnsi"/>
          <w:sz w:val="22"/>
          <w:szCs w:val="22"/>
        </w:rPr>
        <w:t xml:space="preserve">, ciascuno per tre gruppi-classe senza interruzione per tutto l’anno), consentendo una frequenza improntata alla massima flessibilità. </w:t>
      </w:r>
    </w:p>
    <w:p w14:paraId="220A8FE0" w14:textId="77777777" w:rsidR="001C7D64" w:rsidRPr="00B418C4" w:rsidRDefault="001C7D64" w:rsidP="001C7D64">
      <w:pPr>
        <w:pStyle w:val="Default"/>
        <w:jc w:val="both"/>
        <w:rPr>
          <w:rFonts w:asciiTheme="minorHAnsi" w:hAnsiTheme="minorHAnsi" w:cstheme="minorHAnsi"/>
          <w:sz w:val="22"/>
          <w:szCs w:val="22"/>
        </w:rPr>
      </w:pPr>
      <w:r w:rsidRPr="00B418C4">
        <w:rPr>
          <w:rFonts w:asciiTheme="minorHAnsi" w:hAnsiTheme="minorHAnsi" w:cstheme="minorHAnsi"/>
          <w:sz w:val="22"/>
          <w:szCs w:val="22"/>
        </w:rPr>
        <w:t xml:space="preserve">Un particolare impegno comporta l’attività di </w:t>
      </w:r>
      <w:proofErr w:type="spellStart"/>
      <w:r w:rsidRPr="00B418C4">
        <w:rPr>
          <w:rFonts w:asciiTheme="minorHAnsi" w:hAnsiTheme="minorHAnsi" w:cstheme="minorHAnsi"/>
          <w:sz w:val="22"/>
          <w:szCs w:val="22"/>
        </w:rPr>
        <w:t>pre</w:t>
      </w:r>
      <w:proofErr w:type="spellEnd"/>
      <w:r w:rsidRPr="00B418C4">
        <w:rPr>
          <w:rFonts w:asciiTheme="minorHAnsi" w:hAnsiTheme="minorHAnsi" w:cstheme="minorHAnsi"/>
          <w:sz w:val="22"/>
          <w:szCs w:val="22"/>
        </w:rPr>
        <w:t xml:space="preserve">-alfabetizzazione rivolta a studentesse e studenti nella lingua madre o non scolarizzati, effettuata tre volte a settimana fuori dal normale orario. Nell’intera rete </w:t>
      </w:r>
      <w:proofErr w:type="spellStart"/>
      <w:r w:rsidRPr="00B418C4">
        <w:rPr>
          <w:rFonts w:asciiTheme="minorHAnsi" w:hAnsiTheme="minorHAnsi" w:cstheme="minorHAnsi"/>
          <w:sz w:val="22"/>
          <w:szCs w:val="22"/>
        </w:rPr>
        <w:t>Scuolemigranti</w:t>
      </w:r>
      <w:proofErr w:type="spellEnd"/>
      <w:r w:rsidRPr="00B418C4">
        <w:rPr>
          <w:rFonts w:asciiTheme="minorHAnsi" w:hAnsiTheme="minorHAnsi" w:cstheme="minorHAnsi"/>
          <w:sz w:val="22"/>
          <w:szCs w:val="22"/>
        </w:rPr>
        <w:t xml:space="preserve">, cui CDS è collegata, sono poche le associazioni che si dedicano a questa delicata attività. </w:t>
      </w:r>
    </w:p>
    <w:p w14:paraId="0A3E378E" w14:textId="77777777" w:rsidR="001C7D64" w:rsidRDefault="001C7D64" w:rsidP="001C7D64">
      <w:pPr>
        <w:pStyle w:val="Default"/>
        <w:jc w:val="both"/>
        <w:rPr>
          <w:rFonts w:asciiTheme="minorHAnsi" w:hAnsiTheme="minorHAnsi" w:cstheme="minorHAnsi"/>
          <w:sz w:val="22"/>
          <w:szCs w:val="22"/>
        </w:rPr>
      </w:pPr>
      <w:r w:rsidRPr="00B418C4">
        <w:rPr>
          <w:rFonts w:asciiTheme="minorHAnsi" w:hAnsiTheme="minorHAnsi" w:cstheme="minorHAnsi"/>
          <w:sz w:val="22"/>
          <w:szCs w:val="22"/>
        </w:rPr>
        <w:t xml:space="preserve">I normali corsi sono di livello A1 del QCER; </w:t>
      </w:r>
      <w:r w:rsidR="007C502A">
        <w:rPr>
          <w:rFonts w:asciiTheme="minorHAnsi" w:hAnsiTheme="minorHAnsi" w:cstheme="minorHAnsi"/>
          <w:sz w:val="22"/>
          <w:szCs w:val="22"/>
        </w:rPr>
        <w:t>da alcuni</w:t>
      </w:r>
      <w:r w:rsidRPr="00B418C4">
        <w:rPr>
          <w:rFonts w:asciiTheme="minorHAnsi" w:hAnsiTheme="minorHAnsi" w:cstheme="minorHAnsi"/>
          <w:sz w:val="22"/>
          <w:szCs w:val="22"/>
        </w:rPr>
        <w:t xml:space="preserve"> anni, a seguito della disdetta della convenzione operata dal CPIA4, non facciamo più corsi di livello A2</w:t>
      </w:r>
      <w:r>
        <w:rPr>
          <w:rFonts w:asciiTheme="minorHAnsi" w:hAnsiTheme="minorHAnsi" w:cstheme="minorHAnsi"/>
          <w:sz w:val="22"/>
          <w:szCs w:val="22"/>
        </w:rPr>
        <w:t>.</w:t>
      </w:r>
    </w:p>
    <w:p w14:paraId="0FE5F863" w14:textId="77777777" w:rsidR="001C7D64" w:rsidRPr="00B418C4" w:rsidRDefault="001C7D64" w:rsidP="001C7D64">
      <w:pPr>
        <w:pStyle w:val="Default"/>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br/>
      </w:r>
      <w:r w:rsidRPr="00B418C4">
        <w:rPr>
          <w:rFonts w:asciiTheme="minorHAnsi" w:hAnsiTheme="minorHAnsi" w:cstheme="minorHAnsi"/>
          <w:sz w:val="22"/>
          <w:szCs w:val="22"/>
        </w:rPr>
        <w:t>In questo quadro si sviluppano altresì azioni di corredo, connesse alle metodologie di formazione delle nuove volontarie e volontari, alla composizione dei materiali didattici, all’attenzione verso tutte le tematiche – normative, politiche, sociali, culturali – che attengono al fenomeno immigratorio in Italia e in Europa, nonché verso le attività delle altre aree di intervento della CDS, con incontri ricorrenti con rappresentanti degli altri Gruppi di progetto, in particolare con lo Sport</w:t>
      </w:r>
      <w:r>
        <w:rPr>
          <w:rFonts w:asciiTheme="minorHAnsi" w:hAnsiTheme="minorHAnsi" w:cstheme="minorHAnsi"/>
          <w:sz w:val="22"/>
          <w:szCs w:val="22"/>
        </w:rPr>
        <w:t xml:space="preserve">ello di orientamento. </w:t>
      </w:r>
      <w:r w:rsidRPr="00B418C4">
        <w:rPr>
          <w:rFonts w:asciiTheme="minorHAnsi" w:hAnsiTheme="minorHAnsi" w:cstheme="minorHAnsi"/>
          <w:sz w:val="22"/>
          <w:szCs w:val="22"/>
        </w:rPr>
        <w:t xml:space="preserve"> La metodologia di incontri settimanali di tutti i volontari del gruppo è funzionale all’acquisizione di conoscenze e</w:t>
      </w:r>
      <w:r w:rsidRPr="00B418C4">
        <w:rPr>
          <w:rFonts w:asciiTheme="minorHAnsi" w:hAnsiTheme="minorHAnsi" w:cstheme="minorHAnsi"/>
        </w:rPr>
        <w:t xml:space="preserve"> </w:t>
      </w:r>
      <w:r w:rsidRPr="00B418C4">
        <w:rPr>
          <w:rFonts w:asciiTheme="minorHAnsi" w:hAnsiTheme="minorHAnsi" w:cstheme="minorHAnsi"/>
          <w:sz w:val="22"/>
          <w:szCs w:val="22"/>
        </w:rPr>
        <w:t xml:space="preserve">competenze relative al campo di intervento, </w:t>
      </w:r>
      <w:r>
        <w:rPr>
          <w:rFonts w:asciiTheme="minorHAnsi" w:hAnsiTheme="minorHAnsi" w:cstheme="minorHAnsi"/>
          <w:sz w:val="22"/>
          <w:szCs w:val="22"/>
        </w:rPr>
        <w:t xml:space="preserve">e </w:t>
      </w:r>
      <w:r w:rsidRPr="00B418C4">
        <w:rPr>
          <w:rFonts w:asciiTheme="minorHAnsi" w:hAnsiTheme="minorHAnsi" w:cstheme="minorHAnsi"/>
          <w:sz w:val="22"/>
          <w:szCs w:val="22"/>
        </w:rPr>
        <w:t xml:space="preserve">consente una programmazione ragionata delle attività da svolgere e un’analisi di quelle svolte, infine rafforza anche il senso di appartenenza. </w:t>
      </w:r>
    </w:p>
    <w:p w14:paraId="0476B17B" w14:textId="77777777" w:rsidR="001C7D64" w:rsidRPr="00B418C4" w:rsidRDefault="001C7D64" w:rsidP="001C7D64">
      <w:pPr>
        <w:pStyle w:val="Default"/>
        <w:jc w:val="both"/>
        <w:rPr>
          <w:rFonts w:asciiTheme="minorHAnsi" w:hAnsiTheme="minorHAnsi" w:cstheme="minorHAnsi"/>
          <w:sz w:val="22"/>
          <w:szCs w:val="22"/>
        </w:rPr>
      </w:pPr>
      <w:r>
        <w:rPr>
          <w:rFonts w:asciiTheme="minorHAnsi" w:hAnsiTheme="minorHAnsi" w:cstheme="minorHAnsi"/>
          <w:sz w:val="22"/>
          <w:szCs w:val="22"/>
        </w:rPr>
        <w:t>Da alcuni</w:t>
      </w:r>
      <w:r w:rsidRPr="00B418C4">
        <w:rPr>
          <w:rFonts w:asciiTheme="minorHAnsi" w:hAnsiTheme="minorHAnsi" w:cstheme="minorHAnsi"/>
          <w:sz w:val="22"/>
          <w:szCs w:val="22"/>
        </w:rPr>
        <w:t xml:space="preserve"> anni l’attività di </w:t>
      </w:r>
      <w:r w:rsidRPr="00125F1A">
        <w:rPr>
          <w:rFonts w:asciiTheme="minorHAnsi" w:hAnsiTheme="minorHAnsi" w:cstheme="minorHAnsi"/>
          <w:b/>
          <w:sz w:val="22"/>
          <w:szCs w:val="22"/>
        </w:rPr>
        <w:t xml:space="preserve">sostegno linguistico ai minori stranieri </w:t>
      </w:r>
      <w:r w:rsidRPr="00B418C4">
        <w:rPr>
          <w:rFonts w:asciiTheme="minorHAnsi" w:hAnsiTheme="minorHAnsi" w:cstheme="minorHAnsi"/>
          <w:sz w:val="22"/>
          <w:szCs w:val="22"/>
        </w:rPr>
        <w:t xml:space="preserve">nelle scuole dell’obbligo è stata enucleata dal Gruppo Alfabetizzazione per costituire un’area a sé nell’ambito dell’associazione; restano tutti </w:t>
      </w:r>
      <w:r w:rsidR="005304E8">
        <w:rPr>
          <w:rFonts w:asciiTheme="minorHAnsi" w:hAnsiTheme="minorHAnsi" w:cstheme="minorHAnsi"/>
          <w:sz w:val="22"/>
          <w:szCs w:val="22"/>
        </w:rPr>
        <w:t xml:space="preserve">i </w:t>
      </w:r>
      <w:r w:rsidRPr="00B418C4">
        <w:rPr>
          <w:rFonts w:asciiTheme="minorHAnsi" w:hAnsiTheme="minorHAnsi" w:cstheme="minorHAnsi"/>
          <w:sz w:val="22"/>
          <w:szCs w:val="22"/>
        </w:rPr>
        <w:t xml:space="preserve">collegamenti tra le due aree per collaborazioni, disponibilità e percorso formativo delle volontarie e dei volontari. </w:t>
      </w:r>
      <w:r>
        <w:rPr>
          <w:rFonts w:asciiTheme="minorHAnsi" w:hAnsiTheme="minorHAnsi" w:cstheme="minorHAnsi"/>
          <w:sz w:val="22"/>
          <w:szCs w:val="22"/>
        </w:rPr>
        <w:t xml:space="preserve">L’intervento nei confronti dei minori, attuato d’intesa con i dirigenti della scuola pubblica, è di grande valenza non solo per il loro inserimento scolastico, ma anche per la stessa fase di iscrizione alle scuole, per carenze di sistema riconducibili al problema di fondo che non esiste, in Italia, un piano organico di accoglienza e inserimento sociale della popolazione </w:t>
      </w:r>
      <w:r>
        <w:rPr>
          <w:rFonts w:asciiTheme="minorHAnsi" w:hAnsiTheme="minorHAnsi" w:cstheme="minorHAnsi"/>
          <w:sz w:val="22"/>
          <w:szCs w:val="22"/>
        </w:rPr>
        <w:lastRenderedPageBreak/>
        <w:t xml:space="preserve">immigrata.  L’attività svolta dal gruppo di volontarie e volontari che si occupano di minori è presente in questo Rapporto.  </w:t>
      </w:r>
    </w:p>
    <w:p w14:paraId="5883620C" w14:textId="77777777" w:rsidR="001C7D64" w:rsidRPr="00B418C4" w:rsidRDefault="00052EA6" w:rsidP="001C7D64">
      <w:pPr>
        <w:pStyle w:val="Default"/>
        <w:jc w:val="both"/>
        <w:rPr>
          <w:rFonts w:asciiTheme="minorHAnsi" w:hAnsiTheme="minorHAnsi" w:cstheme="minorHAnsi"/>
          <w:sz w:val="22"/>
          <w:szCs w:val="22"/>
        </w:rPr>
      </w:pPr>
      <w:r>
        <w:rPr>
          <w:rFonts w:asciiTheme="minorHAnsi" w:hAnsiTheme="minorHAnsi" w:cstheme="minorHAnsi"/>
          <w:sz w:val="22"/>
          <w:szCs w:val="22"/>
        </w:rPr>
        <w:t>Il Gruppo Scuola di italiano è particolarmente attivo</w:t>
      </w:r>
      <w:r w:rsidR="001C7D64" w:rsidRPr="00B418C4">
        <w:rPr>
          <w:rFonts w:asciiTheme="minorHAnsi" w:hAnsiTheme="minorHAnsi" w:cstheme="minorHAnsi"/>
          <w:sz w:val="22"/>
          <w:szCs w:val="22"/>
        </w:rPr>
        <w:t xml:space="preserve"> nella rete </w:t>
      </w:r>
      <w:proofErr w:type="spellStart"/>
      <w:r w:rsidR="001C7D64" w:rsidRPr="00B418C4">
        <w:rPr>
          <w:rFonts w:asciiTheme="minorHAnsi" w:hAnsiTheme="minorHAnsi" w:cstheme="minorHAnsi"/>
          <w:sz w:val="22"/>
          <w:szCs w:val="22"/>
        </w:rPr>
        <w:t>Scuolemigranti</w:t>
      </w:r>
      <w:proofErr w:type="spellEnd"/>
      <w:r w:rsidR="001C7D64" w:rsidRPr="00B418C4">
        <w:rPr>
          <w:rFonts w:asciiTheme="minorHAnsi" w:hAnsiTheme="minorHAnsi" w:cstheme="minorHAnsi"/>
          <w:sz w:val="22"/>
          <w:szCs w:val="22"/>
        </w:rPr>
        <w:t xml:space="preserve">, ed è presente nel Comitato scientifico, nel Direttivo e nell’Assemblea generale. Dà anche un notevole contributo nel Gruppo Formazione e nell’area che si occupa di insegnamento della lingua agli analfabeti, in forte sviluppo nella rete. </w:t>
      </w:r>
    </w:p>
    <w:p w14:paraId="43554033" w14:textId="77777777" w:rsidR="001C7D64" w:rsidRDefault="001C7D64" w:rsidP="001C7D64">
      <w:pPr>
        <w:spacing w:after="0" w:line="240" w:lineRule="auto"/>
        <w:jc w:val="both"/>
        <w:rPr>
          <w:rFonts w:cstheme="minorHAnsi"/>
        </w:rPr>
      </w:pPr>
      <w:r w:rsidRPr="00B418C4">
        <w:rPr>
          <w:rFonts w:cstheme="minorHAnsi"/>
        </w:rPr>
        <w:t>Il Gruppo è rappresentato nell’organismo di Coordinamento della CDS, assicurando la presenza e l’interazione con gli altri gruppi di progetto dell’associazione.</w:t>
      </w:r>
    </w:p>
    <w:p w14:paraId="388CB633" w14:textId="77777777" w:rsidR="00F166F3" w:rsidRDefault="00F166F3" w:rsidP="00AB53E9"/>
    <w:tbl>
      <w:tblPr>
        <w:tblStyle w:val="Grigliatabella"/>
        <w:tblW w:w="0" w:type="auto"/>
        <w:tblLook w:val="04A0" w:firstRow="1" w:lastRow="0" w:firstColumn="1" w:lastColumn="0" w:noHBand="0" w:noVBand="1"/>
      </w:tblPr>
      <w:tblGrid>
        <w:gridCol w:w="4503"/>
      </w:tblGrid>
      <w:tr w:rsidR="00F166F3" w14:paraId="0F085499" w14:textId="77777777" w:rsidTr="009E5C2C">
        <w:tc>
          <w:tcPr>
            <w:tcW w:w="4503" w:type="dxa"/>
          </w:tcPr>
          <w:p w14:paraId="09369BEC" w14:textId="77777777" w:rsidR="00F166F3" w:rsidRPr="00A61299" w:rsidRDefault="00F166F3" w:rsidP="009E5C2C">
            <w:pPr>
              <w:jc w:val="center"/>
              <w:rPr>
                <w:b/>
                <w:sz w:val="28"/>
                <w:szCs w:val="28"/>
              </w:rPr>
            </w:pPr>
            <w:r w:rsidRPr="00A61299">
              <w:rPr>
                <w:b/>
                <w:sz w:val="28"/>
                <w:szCs w:val="28"/>
              </w:rPr>
              <w:t xml:space="preserve">LEZIONI DI LIVELLO </w:t>
            </w:r>
            <w:r>
              <w:rPr>
                <w:b/>
                <w:sz w:val="28"/>
                <w:szCs w:val="28"/>
              </w:rPr>
              <w:t>A</w:t>
            </w:r>
            <w:r w:rsidRPr="00A61299">
              <w:rPr>
                <w:b/>
                <w:sz w:val="28"/>
                <w:szCs w:val="28"/>
              </w:rPr>
              <w:t>1 PER ADULTI</w:t>
            </w:r>
          </w:p>
        </w:tc>
      </w:tr>
    </w:tbl>
    <w:p w14:paraId="4DA23D56" w14:textId="77777777" w:rsidR="00F61009" w:rsidRDefault="007A5EB1" w:rsidP="00F61009">
      <w:pPr>
        <w:spacing w:after="0" w:line="240" w:lineRule="auto"/>
        <w:rPr>
          <w:rFonts w:cstheme="minorHAnsi"/>
          <w:szCs w:val="24"/>
        </w:rPr>
      </w:pPr>
      <w:r>
        <w:br/>
      </w:r>
      <w:r w:rsidR="00F61009">
        <w:rPr>
          <w:rFonts w:cstheme="minorHAnsi"/>
          <w:szCs w:val="24"/>
        </w:rPr>
        <w:t>Nell’anno solare 2024, s</w:t>
      </w:r>
      <w:r w:rsidR="00F61009" w:rsidRPr="008E5D0F">
        <w:rPr>
          <w:rFonts w:cstheme="minorHAnsi"/>
          <w:szCs w:val="24"/>
        </w:rPr>
        <w:t xml:space="preserve">ono state effettuate   </w:t>
      </w:r>
      <w:proofErr w:type="gramStart"/>
      <w:r w:rsidR="00F61009" w:rsidRPr="008E5D0F">
        <w:rPr>
          <w:rFonts w:cstheme="minorHAnsi"/>
          <w:b/>
          <w:szCs w:val="24"/>
        </w:rPr>
        <w:t>2310</w:t>
      </w:r>
      <w:r w:rsidR="00F61009" w:rsidRPr="008E5D0F">
        <w:rPr>
          <w:rFonts w:cstheme="minorHAnsi"/>
          <w:szCs w:val="24"/>
        </w:rPr>
        <w:t xml:space="preserve">  iscrizioni</w:t>
      </w:r>
      <w:proofErr w:type="gramEnd"/>
      <w:r w:rsidR="00F61009">
        <w:rPr>
          <w:rFonts w:cstheme="minorHAnsi"/>
          <w:szCs w:val="24"/>
        </w:rPr>
        <w:t>.  Le persone che si sono rivolte alla scuola sono circa il 10% in meno rispetto allo scorso anno (2.377</w:t>
      </w:r>
      <w:proofErr w:type="gramStart"/>
      <w:r w:rsidR="00F61009">
        <w:rPr>
          <w:rFonts w:cstheme="minorHAnsi"/>
          <w:szCs w:val="24"/>
        </w:rPr>
        <w:t>)  ma</w:t>
      </w:r>
      <w:proofErr w:type="gramEnd"/>
      <w:r w:rsidR="00F61009">
        <w:rPr>
          <w:rFonts w:cstheme="minorHAnsi"/>
          <w:szCs w:val="24"/>
        </w:rPr>
        <w:t>, quello di quest’anno è</w:t>
      </w:r>
      <w:r w:rsidR="00F61009" w:rsidRPr="008E5D0F">
        <w:rPr>
          <w:rFonts w:cstheme="minorHAnsi"/>
          <w:szCs w:val="24"/>
        </w:rPr>
        <w:t xml:space="preserve"> ancora</w:t>
      </w:r>
      <w:r w:rsidR="00F61009">
        <w:rPr>
          <w:rFonts w:cstheme="minorHAnsi"/>
          <w:szCs w:val="24"/>
        </w:rPr>
        <w:t xml:space="preserve"> </w:t>
      </w:r>
      <w:proofErr w:type="gramStart"/>
      <w:r w:rsidR="00F61009">
        <w:rPr>
          <w:rFonts w:cstheme="minorHAnsi"/>
          <w:szCs w:val="24"/>
        </w:rPr>
        <w:t xml:space="preserve">uno </w:t>
      </w:r>
      <w:r w:rsidR="00F61009" w:rsidRPr="008E5D0F">
        <w:rPr>
          <w:rFonts w:cstheme="minorHAnsi"/>
          <w:szCs w:val="24"/>
        </w:rPr>
        <w:t xml:space="preserve"> tra</w:t>
      </w:r>
      <w:proofErr w:type="gramEnd"/>
      <w:r w:rsidR="00F61009" w:rsidRPr="008E5D0F">
        <w:rPr>
          <w:rFonts w:cstheme="minorHAnsi"/>
          <w:szCs w:val="24"/>
        </w:rPr>
        <w:t xml:space="preserve"> i maggiori afflussi dall’inizio della raccolta</w:t>
      </w:r>
    </w:p>
    <w:p w14:paraId="6417D838" w14:textId="77777777" w:rsidR="00F61009" w:rsidRDefault="00F61009" w:rsidP="00F61009">
      <w:pPr>
        <w:spacing w:after="0" w:line="240" w:lineRule="auto"/>
        <w:rPr>
          <w:rFonts w:cstheme="minorHAnsi"/>
          <w:szCs w:val="24"/>
        </w:rPr>
      </w:pPr>
      <w:r>
        <w:rPr>
          <w:rFonts w:cstheme="minorHAnsi"/>
          <w:szCs w:val="24"/>
        </w:rPr>
        <w:t xml:space="preserve">Sono </w:t>
      </w:r>
      <w:r w:rsidRPr="006264F3">
        <w:rPr>
          <w:rFonts w:ascii="Arial" w:eastAsia="Times New Roman" w:hAnsi="Arial" w:cs="Arial"/>
          <w:b/>
          <w:bCs/>
          <w:color w:val="000000"/>
          <w:sz w:val="20"/>
          <w:szCs w:val="20"/>
          <w:lang w:eastAsia="it-IT"/>
        </w:rPr>
        <w:t>14</w:t>
      </w:r>
      <w:r>
        <w:rPr>
          <w:rFonts w:ascii="Arial" w:eastAsia="Times New Roman" w:hAnsi="Arial" w:cs="Arial"/>
          <w:b/>
          <w:bCs/>
          <w:color w:val="000000"/>
          <w:sz w:val="20"/>
          <w:szCs w:val="20"/>
          <w:lang w:eastAsia="it-IT"/>
        </w:rPr>
        <w:t xml:space="preserve">53 </w:t>
      </w:r>
      <w:proofErr w:type="gramStart"/>
      <w:r>
        <w:rPr>
          <w:rFonts w:cstheme="minorHAnsi"/>
          <w:szCs w:val="24"/>
        </w:rPr>
        <w:t xml:space="preserve">uomini </w:t>
      </w:r>
      <w:r>
        <w:rPr>
          <w:rFonts w:ascii="Arial" w:eastAsia="Times New Roman" w:hAnsi="Arial" w:cs="Arial"/>
          <w:b/>
          <w:bCs/>
          <w:color w:val="000000"/>
          <w:sz w:val="20"/>
          <w:szCs w:val="20"/>
          <w:lang w:eastAsia="it-IT"/>
        </w:rPr>
        <w:t xml:space="preserve"> </w:t>
      </w:r>
      <w:r>
        <w:rPr>
          <w:rFonts w:cstheme="minorHAnsi"/>
          <w:szCs w:val="24"/>
        </w:rPr>
        <w:t>e</w:t>
      </w:r>
      <w:proofErr w:type="gramEnd"/>
      <w:r>
        <w:rPr>
          <w:rFonts w:cstheme="minorHAnsi"/>
          <w:szCs w:val="24"/>
        </w:rPr>
        <w:t xml:space="preserve"> </w:t>
      </w:r>
      <w:r w:rsidRPr="006264F3">
        <w:rPr>
          <w:rFonts w:ascii="Arial" w:eastAsia="Times New Roman" w:hAnsi="Arial" w:cs="Arial"/>
          <w:b/>
          <w:bCs/>
          <w:color w:val="000000"/>
          <w:sz w:val="20"/>
          <w:szCs w:val="20"/>
          <w:lang w:eastAsia="it-IT"/>
        </w:rPr>
        <w:t>6</w:t>
      </w:r>
      <w:r>
        <w:rPr>
          <w:rFonts w:ascii="Arial" w:eastAsia="Times New Roman" w:hAnsi="Arial" w:cs="Arial"/>
          <w:b/>
          <w:bCs/>
          <w:color w:val="000000"/>
          <w:sz w:val="20"/>
          <w:szCs w:val="20"/>
          <w:lang w:eastAsia="it-IT"/>
        </w:rPr>
        <w:t xml:space="preserve">77 </w:t>
      </w:r>
      <w:r>
        <w:rPr>
          <w:rFonts w:cstheme="minorHAnsi"/>
          <w:szCs w:val="24"/>
        </w:rPr>
        <w:t xml:space="preserve">donne provenienti da </w:t>
      </w:r>
      <w:r w:rsidRPr="00D35C93">
        <w:rPr>
          <w:rFonts w:cstheme="minorHAnsi"/>
          <w:b/>
          <w:szCs w:val="24"/>
        </w:rPr>
        <w:t>77 paesi</w:t>
      </w:r>
      <w:r>
        <w:rPr>
          <w:rFonts w:cstheme="minorHAnsi"/>
          <w:szCs w:val="24"/>
        </w:rPr>
        <w:t xml:space="preserve"> appartenenti nella quasi totalità a quattro aree geopolitiche. </w:t>
      </w:r>
    </w:p>
    <w:p w14:paraId="01CEBD3B" w14:textId="77777777" w:rsidR="00F61009" w:rsidRDefault="00F61009" w:rsidP="00F61009">
      <w:pPr>
        <w:spacing w:after="0" w:line="240" w:lineRule="auto"/>
        <w:rPr>
          <w:rFonts w:ascii="Calibri" w:eastAsia="Times New Roman" w:hAnsi="Calibri" w:cs="Calibri"/>
          <w:color w:val="000000"/>
          <w:lang w:eastAsia="it-IT"/>
        </w:rPr>
      </w:pPr>
      <w:r>
        <w:rPr>
          <w:rFonts w:cstheme="minorHAnsi"/>
          <w:szCs w:val="24"/>
        </w:rPr>
        <w:t xml:space="preserve">Il numero maggiore di studenti e studentesse proviene da </w:t>
      </w:r>
      <w:r w:rsidRPr="00F33680">
        <w:rPr>
          <w:rFonts w:cstheme="minorHAnsi"/>
          <w:b/>
          <w:szCs w:val="24"/>
        </w:rPr>
        <w:t>Asia e pacifico</w:t>
      </w:r>
      <w:r>
        <w:rPr>
          <w:rFonts w:cstheme="minorHAnsi"/>
          <w:szCs w:val="24"/>
        </w:rPr>
        <w:t xml:space="preserve"> </w:t>
      </w:r>
      <w:r w:rsidRPr="00F33680">
        <w:rPr>
          <w:rFonts w:cstheme="minorHAnsi"/>
          <w:b/>
          <w:szCs w:val="24"/>
        </w:rPr>
        <w:t>734</w:t>
      </w:r>
      <w:r>
        <w:rPr>
          <w:rFonts w:cstheme="minorHAnsi"/>
          <w:b/>
          <w:szCs w:val="24"/>
        </w:rPr>
        <w:t xml:space="preserve"> (</w:t>
      </w:r>
      <w:r w:rsidRPr="001D689A">
        <w:rPr>
          <w:rFonts w:ascii="Calibri" w:hAnsi="Calibri" w:cs="Calibri"/>
          <w:b/>
          <w:color w:val="000000"/>
        </w:rPr>
        <w:t>34,46%</w:t>
      </w:r>
      <w:r>
        <w:rPr>
          <w:rFonts w:cstheme="minorHAnsi"/>
          <w:b/>
          <w:szCs w:val="24"/>
        </w:rPr>
        <w:t xml:space="preserve">) </w:t>
      </w:r>
      <w:r w:rsidRPr="00D35C93">
        <w:rPr>
          <w:rFonts w:cstheme="minorHAnsi"/>
          <w:szCs w:val="24"/>
        </w:rPr>
        <w:t>anche se quest'anno gli arrivi</w:t>
      </w:r>
      <w:r>
        <w:rPr>
          <w:rFonts w:cstheme="minorHAnsi"/>
          <w:b/>
          <w:szCs w:val="24"/>
        </w:rPr>
        <w:t xml:space="preserve"> </w:t>
      </w:r>
      <w:r>
        <w:rPr>
          <w:rFonts w:cstheme="minorHAnsi"/>
          <w:szCs w:val="24"/>
        </w:rPr>
        <w:t xml:space="preserve">sono bruscamente </w:t>
      </w:r>
      <w:r w:rsidRPr="00F33680">
        <w:rPr>
          <w:rFonts w:cstheme="minorHAnsi"/>
          <w:b/>
          <w:szCs w:val="24"/>
        </w:rPr>
        <w:t>calati</w:t>
      </w:r>
      <w:r>
        <w:rPr>
          <w:rFonts w:cstheme="minorHAnsi"/>
          <w:szCs w:val="24"/>
        </w:rPr>
        <w:t xml:space="preserve"> (1008 </w:t>
      </w:r>
      <w:r>
        <w:rPr>
          <w:rFonts w:ascii="Calibri" w:hAnsi="Calibri" w:cs="Calibri"/>
          <w:color w:val="000000"/>
        </w:rPr>
        <w:t xml:space="preserve">42,41% </w:t>
      </w:r>
      <w:proofErr w:type="gramStart"/>
      <w:r>
        <w:rPr>
          <w:rFonts w:cstheme="minorHAnsi"/>
          <w:szCs w:val="24"/>
        </w:rPr>
        <w:t>nel  2023</w:t>
      </w:r>
      <w:proofErr w:type="gramEnd"/>
      <w:r>
        <w:rPr>
          <w:rFonts w:cstheme="minorHAnsi"/>
          <w:szCs w:val="24"/>
        </w:rPr>
        <w:t>)</w:t>
      </w:r>
      <w:r>
        <w:rPr>
          <w:rFonts w:cstheme="minorHAnsi"/>
          <w:b/>
          <w:szCs w:val="24"/>
        </w:rPr>
        <w:t xml:space="preserve">. </w:t>
      </w:r>
      <w:r>
        <w:rPr>
          <w:rFonts w:cstheme="minorHAnsi"/>
          <w:szCs w:val="24"/>
        </w:rPr>
        <w:t xml:space="preserve"> In particolare dal </w:t>
      </w:r>
      <w:proofErr w:type="gramStart"/>
      <w:r w:rsidRPr="00F33680">
        <w:rPr>
          <w:rFonts w:cstheme="minorHAnsi"/>
          <w:b/>
          <w:szCs w:val="24"/>
        </w:rPr>
        <w:t>Bangladesh</w:t>
      </w:r>
      <w:r>
        <w:rPr>
          <w:rFonts w:cstheme="minorHAnsi"/>
          <w:szCs w:val="24"/>
        </w:rPr>
        <w:t xml:space="preserve">  sono</w:t>
      </w:r>
      <w:proofErr w:type="gramEnd"/>
      <w:r>
        <w:rPr>
          <w:rFonts w:cstheme="minorHAnsi"/>
          <w:szCs w:val="24"/>
        </w:rPr>
        <w:t xml:space="preserve"> arrivate </w:t>
      </w:r>
      <w:r w:rsidRPr="004E0B0D">
        <w:rPr>
          <w:rFonts w:ascii="Calibri" w:eastAsia="Times New Roman" w:hAnsi="Calibri" w:cs="Calibri"/>
          <w:b/>
          <w:color w:val="000000"/>
          <w:lang w:eastAsia="it-IT"/>
        </w:rPr>
        <w:t>560</w:t>
      </w:r>
      <w:r>
        <w:rPr>
          <w:rFonts w:ascii="Calibri" w:eastAsia="Times New Roman" w:hAnsi="Calibri" w:cs="Calibri"/>
          <w:b/>
          <w:color w:val="000000"/>
          <w:lang w:eastAsia="it-IT"/>
        </w:rPr>
        <w:t xml:space="preserve"> persone </w:t>
      </w:r>
      <w:r>
        <w:rPr>
          <w:rFonts w:ascii="Calibri" w:eastAsia="Times New Roman" w:hAnsi="Calibri" w:cs="Calibri"/>
          <w:color w:val="000000"/>
          <w:lang w:eastAsia="it-IT"/>
        </w:rPr>
        <w:t xml:space="preserve">contro le 946 dell’anno passato mentre, al contempo, da quest’area, si è registrato il notevole </w:t>
      </w:r>
      <w:r w:rsidRPr="00297ADF">
        <w:rPr>
          <w:rFonts w:ascii="Calibri" w:eastAsia="Times New Roman" w:hAnsi="Calibri" w:cs="Calibri"/>
          <w:b/>
          <w:color w:val="000000"/>
          <w:lang w:eastAsia="it-IT"/>
        </w:rPr>
        <w:t>aumento</w:t>
      </w:r>
      <w:r>
        <w:rPr>
          <w:rFonts w:ascii="Calibri" w:eastAsia="Times New Roman" w:hAnsi="Calibri" w:cs="Calibri"/>
          <w:color w:val="000000"/>
          <w:lang w:eastAsia="it-IT"/>
        </w:rPr>
        <w:t xml:space="preserve"> degli arrivi dallo </w:t>
      </w:r>
      <w:r w:rsidRPr="00297ADF">
        <w:rPr>
          <w:rFonts w:ascii="Calibri" w:eastAsia="Times New Roman" w:hAnsi="Calibri" w:cs="Calibri"/>
          <w:b/>
          <w:color w:val="000000"/>
          <w:lang w:eastAsia="it-IT"/>
        </w:rPr>
        <w:t>Sri Lanka</w:t>
      </w:r>
      <w:r>
        <w:rPr>
          <w:rFonts w:ascii="Calibri" w:eastAsia="Times New Roman" w:hAnsi="Calibri" w:cs="Calibri"/>
          <w:color w:val="000000"/>
          <w:lang w:eastAsia="it-IT"/>
        </w:rPr>
        <w:t xml:space="preserve"> (</w:t>
      </w:r>
      <w:proofErr w:type="gramStart"/>
      <w:r w:rsidRPr="00297ADF">
        <w:rPr>
          <w:rFonts w:ascii="Calibri" w:eastAsia="Times New Roman" w:hAnsi="Calibri" w:cs="Calibri"/>
          <w:b/>
          <w:color w:val="000000"/>
          <w:lang w:eastAsia="it-IT"/>
        </w:rPr>
        <w:t xml:space="preserve">79 </w:t>
      </w:r>
      <w:r>
        <w:rPr>
          <w:rFonts w:ascii="Calibri" w:eastAsia="Times New Roman" w:hAnsi="Calibri" w:cs="Calibri"/>
          <w:color w:val="000000"/>
          <w:lang w:eastAsia="it-IT"/>
        </w:rPr>
        <w:t xml:space="preserve"> contro</w:t>
      </w:r>
      <w:proofErr w:type="gramEnd"/>
      <w:r>
        <w:rPr>
          <w:rFonts w:ascii="Calibri" w:eastAsia="Times New Roman" w:hAnsi="Calibri" w:cs="Calibri"/>
          <w:color w:val="000000"/>
          <w:lang w:eastAsia="it-IT"/>
        </w:rPr>
        <w:t xml:space="preserve"> i 9 del 2023).</w:t>
      </w:r>
    </w:p>
    <w:p w14:paraId="733E2E96" w14:textId="77777777" w:rsidR="00F61009" w:rsidRDefault="00F61009" w:rsidP="00F61009">
      <w:pPr>
        <w:spacing w:after="0" w:line="240" w:lineRule="auto"/>
        <w:rPr>
          <w:rFonts w:cstheme="minorHAnsi"/>
          <w:szCs w:val="24"/>
        </w:rPr>
      </w:pPr>
      <w:r>
        <w:rPr>
          <w:rFonts w:ascii="Calibri" w:eastAsia="Times New Roman" w:hAnsi="Calibri" w:cs="Calibri"/>
          <w:color w:val="000000"/>
          <w:lang w:eastAsia="it-IT"/>
        </w:rPr>
        <w:t>C</w:t>
      </w:r>
      <w:r>
        <w:rPr>
          <w:rFonts w:cstheme="minorHAnsi"/>
          <w:szCs w:val="24"/>
        </w:rPr>
        <w:t xml:space="preserve">ontinuano invece </w:t>
      </w:r>
      <w:proofErr w:type="gramStart"/>
      <w:r>
        <w:rPr>
          <w:rFonts w:cstheme="minorHAnsi"/>
          <w:szCs w:val="24"/>
        </w:rPr>
        <w:t xml:space="preserve">ad  </w:t>
      </w:r>
      <w:r w:rsidRPr="00F33680">
        <w:rPr>
          <w:rFonts w:cstheme="minorHAnsi"/>
          <w:b/>
          <w:szCs w:val="24"/>
        </w:rPr>
        <w:t>aumentare</w:t>
      </w:r>
      <w:proofErr w:type="gramEnd"/>
      <w:r>
        <w:rPr>
          <w:rFonts w:cstheme="minorHAnsi"/>
          <w:szCs w:val="24"/>
        </w:rPr>
        <w:t xml:space="preserve"> gli arrivi </w:t>
      </w:r>
      <w:r w:rsidRPr="00F33680">
        <w:rPr>
          <w:rFonts w:cstheme="minorHAnsi"/>
          <w:b/>
          <w:szCs w:val="24"/>
        </w:rPr>
        <w:t>dall’America latina</w:t>
      </w:r>
      <w:r>
        <w:rPr>
          <w:rFonts w:cstheme="minorHAnsi"/>
          <w:szCs w:val="24"/>
        </w:rPr>
        <w:t xml:space="preserve"> passati da 627(</w:t>
      </w:r>
      <w:r>
        <w:rPr>
          <w:rFonts w:ascii="Calibri" w:hAnsi="Calibri" w:cs="Calibri"/>
          <w:color w:val="000000"/>
        </w:rPr>
        <w:t>26,38%)</w:t>
      </w:r>
      <w:r>
        <w:rPr>
          <w:rFonts w:cstheme="minorHAnsi"/>
          <w:szCs w:val="24"/>
        </w:rPr>
        <w:t xml:space="preserve"> a </w:t>
      </w:r>
      <w:r w:rsidRPr="00F33680">
        <w:rPr>
          <w:rFonts w:cstheme="minorHAnsi"/>
          <w:b/>
          <w:szCs w:val="24"/>
        </w:rPr>
        <w:t>724</w:t>
      </w:r>
      <w:r>
        <w:rPr>
          <w:rFonts w:cstheme="minorHAnsi"/>
          <w:b/>
          <w:szCs w:val="24"/>
        </w:rPr>
        <w:t>(</w:t>
      </w:r>
      <w:r w:rsidRPr="001D689A">
        <w:rPr>
          <w:rFonts w:ascii="Calibri" w:hAnsi="Calibri" w:cs="Calibri"/>
          <w:b/>
          <w:color w:val="000000"/>
        </w:rPr>
        <w:t>33,99%)</w:t>
      </w:r>
      <w:r w:rsidRPr="001D689A">
        <w:rPr>
          <w:rFonts w:cstheme="minorHAnsi"/>
          <w:b/>
          <w:szCs w:val="24"/>
        </w:rPr>
        <w:t xml:space="preserve">, </w:t>
      </w:r>
      <w:r>
        <w:rPr>
          <w:rFonts w:cstheme="minorHAnsi"/>
          <w:szCs w:val="24"/>
        </w:rPr>
        <w:t xml:space="preserve">con il fondamentale apporto del </w:t>
      </w:r>
      <w:r w:rsidRPr="00F33680">
        <w:rPr>
          <w:rFonts w:cstheme="minorHAnsi"/>
          <w:b/>
          <w:szCs w:val="24"/>
        </w:rPr>
        <w:t>Perù</w:t>
      </w:r>
      <w:r>
        <w:rPr>
          <w:rFonts w:cstheme="minorHAnsi"/>
          <w:szCs w:val="24"/>
        </w:rPr>
        <w:t xml:space="preserve"> (</w:t>
      </w:r>
      <w:r w:rsidRPr="00F33680">
        <w:rPr>
          <w:rFonts w:cstheme="minorHAnsi"/>
          <w:b/>
          <w:szCs w:val="24"/>
        </w:rPr>
        <w:t>608</w:t>
      </w:r>
      <w:r>
        <w:rPr>
          <w:rFonts w:cstheme="minorHAnsi"/>
          <w:szCs w:val="24"/>
        </w:rPr>
        <w:t xml:space="preserve"> arrivi nel </w:t>
      </w:r>
      <w:r w:rsidRPr="00F33680">
        <w:rPr>
          <w:rFonts w:cstheme="minorHAnsi"/>
          <w:b/>
          <w:szCs w:val="24"/>
        </w:rPr>
        <w:t>2024</w:t>
      </w:r>
      <w:r>
        <w:rPr>
          <w:rFonts w:cstheme="minorHAnsi"/>
          <w:szCs w:val="24"/>
        </w:rPr>
        <w:t xml:space="preserve"> contro le 477 del 2023) </w:t>
      </w:r>
    </w:p>
    <w:p w14:paraId="338E2C80" w14:textId="77777777" w:rsidR="00F61009" w:rsidRDefault="00F61009" w:rsidP="00F61009">
      <w:pPr>
        <w:spacing w:after="0" w:line="240" w:lineRule="auto"/>
        <w:rPr>
          <w:rFonts w:cstheme="minorHAnsi"/>
          <w:szCs w:val="24"/>
        </w:rPr>
      </w:pPr>
      <w:r>
        <w:rPr>
          <w:rFonts w:cstheme="minorHAnsi"/>
          <w:szCs w:val="24"/>
        </w:rPr>
        <w:t xml:space="preserve"> In </w:t>
      </w:r>
      <w:r w:rsidRPr="00BD7690">
        <w:rPr>
          <w:rFonts w:cstheme="minorHAnsi"/>
          <w:b/>
          <w:szCs w:val="24"/>
        </w:rPr>
        <w:t xml:space="preserve">aumento </w:t>
      </w:r>
      <w:r>
        <w:rPr>
          <w:rFonts w:cstheme="minorHAnsi"/>
          <w:szCs w:val="24"/>
        </w:rPr>
        <w:t xml:space="preserve">anche gli arrivi da </w:t>
      </w:r>
      <w:r w:rsidRPr="00BD7690">
        <w:rPr>
          <w:rFonts w:cstheme="minorHAnsi"/>
          <w:b/>
          <w:szCs w:val="24"/>
        </w:rPr>
        <w:t>Nord Africa e grande M.O</w:t>
      </w:r>
      <w:r>
        <w:rPr>
          <w:rFonts w:cstheme="minorHAnsi"/>
          <w:szCs w:val="24"/>
        </w:rPr>
        <w:t xml:space="preserve">. passati a </w:t>
      </w:r>
      <w:r w:rsidRPr="00BD7690">
        <w:rPr>
          <w:rFonts w:cstheme="minorHAnsi"/>
          <w:b/>
          <w:szCs w:val="24"/>
        </w:rPr>
        <w:t>211</w:t>
      </w:r>
      <w:r>
        <w:rPr>
          <w:rFonts w:cstheme="minorHAnsi"/>
          <w:b/>
          <w:szCs w:val="24"/>
        </w:rPr>
        <w:t>(</w:t>
      </w:r>
      <w:r>
        <w:rPr>
          <w:rFonts w:ascii="Calibri" w:hAnsi="Calibri" w:cs="Calibri"/>
          <w:color w:val="000000"/>
        </w:rPr>
        <w:t>9,91</w:t>
      </w:r>
      <w:proofErr w:type="gramStart"/>
      <w:r>
        <w:rPr>
          <w:rFonts w:ascii="Calibri" w:hAnsi="Calibri" w:cs="Calibri"/>
          <w:color w:val="000000"/>
        </w:rPr>
        <w:t>%</w:t>
      </w:r>
      <w:r w:rsidRPr="00BD7690">
        <w:rPr>
          <w:rFonts w:cstheme="minorHAnsi"/>
          <w:b/>
          <w:szCs w:val="24"/>
        </w:rPr>
        <w:t xml:space="preserve"> </w:t>
      </w:r>
      <w:r>
        <w:rPr>
          <w:rFonts w:cstheme="minorHAnsi"/>
          <w:b/>
          <w:szCs w:val="24"/>
        </w:rPr>
        <w:t>)</w:t>
      </w:r>
      <w:proofErr w:type="gramEnd"/>
      <w:r>
        <w:rPr>
          <w:rFonts w:cstheme="minorHAnsi"/>
          <w:b/>
          <w:szCs w:val="24"/>
        </w:rPr>
        <w:t xml:space="preserve"> </w:t>
      </w:r>
      <w:r w:rsidRPr="00BD7690">
        <w:rPr>
          <w:rFonts w:cstheme="minorHAnsi"/>
          <w:b/>
          <w:szCs w:val="24"/>
        </w:rPr>
        <w:t>nel 2024</w:t>
      </w:r>
      <w:r>
        <w:rPr>
          <w:rFonts w:cstheme="minorHAnsi"/>
          <w:szCs w:val="24"/>
        </w:rPr>
        <w:t xml:space="preserve"> dai 150 (</w:t>
      </w:r>
      <w:r>
        <w:rPr>
          <w:rFonts w:ascii="Calibri" w:hAnsi="Calibri" w:cs="Calibri"/>
          <w:color w:val="000000"/>
        </w:rPr>
        <w:t>6,73</w:t>
      </w:r>
      <w:proofErr w:type="gramStart"/>
      <w:r>
        <w:rPr>
          <w:rFonts w:ascii="Calibri" w:hAnsi="Calibri" w:cs="Calibri"/>
          <w:color w:val="000000"/>
        </w:rPr>
        <w:t>%</w:t>
      </w:r>
      <w:r>
        <w:rPr>
          <w:rFonts w:cstheme="minorHAnsi"/>
          <w:szCs w:val="24"/>
        </w:rPr>
        <w:t xml:space="preserve"> )del</w:t>
      </w:r>
      <w:proofErr w:type="gramEnd"/>
      <w:r>
        <w:rPr>
          <w:rFonts w:cstheme="minorHAnsi"/>
          <w:szCs w:val="24"/>
        </w:rPr>
        <w:t xml:space="preserve"> 2023.All’aumento hanno </w:t>
      </w:r>
      <w:proofErr w:type="gramStart"/>
      <w:r>
        <w:rPr>
          <w:rFonts w:cstheme="minorHAnsi"/>
          <w:szCs w:val="24"/>
        </w:rPr>
        <w:t>contribuito  tutti</w:t>
      </w:r>
      <w:proofErr w:type="gramEnd"/>
      <w:r>
        <w:rPr>
          <w:rFonts w:cstheme="minorHAnsi"/>
          <w:szCs w:val="24"/>
        </w:rPr>
        <w:t xml:space="preserve"> e tre i più importanti paesi di provenienza (</w:t>
      </w:r>
      <w:r w:rsidRPr="00297ADF">
        <w:rPr>
          <w:rFonts w:cstheme="minorHAnsi"/>
          <w:b/>
          <w:szCs w:val="24"/>
        </w:rPr>
        <w:t>Egitto Marocco e Tunisia</w:t>
      </w:r>
      <w:r>
        <w:rPr>
          <w:rFonts w:cstheme="minorHAnsi"/>
          <w:szCs w:val="24"/>
        </w:rPr>
        <w:t>).</w:t>
      </w:r>
    </w:p>
    <w:p w14:paraId="704E0C94" w14:textId="77777777" w:rsidR="00F61009" w:rsidRDefault="00F61009" w:rsidP="00F61009">
      <w:pPr>
        <w:spacing w:after="0" w:line="240" w:lineRule="auto"/>
        <w:rPr>
          <w:rFonts w:ascii="Calibri" w:hAnsi="Calibri" w:cs="Calibri"/>
          <w:color w:val="000000"/>
        </w:rPr>
      </w:pPr>
      <w:proofErr w:type="gramStart"/>
      <w:r>
        <w:rPr>
          <w:rFonts w:cstheme="minorHAnsi"/>
          <w:szCs w:val="24"/>
        </w:rPr>
        <w:t>Dall’</w:t>
      </w:r>
      <w:r w:rsidRPr="00297ADF">
        <w:rPr>
          <w:rFonts w:cstheme="minorHAnsi"/>
          <w:b/>
          <w:szCs w:val="24"/>
        </w:rPr>
        <w:t>Africa  subsahariana</w:t>
      </w:r>
      <w:proofErr w:type="gramEnd"/>
      <w:r w:rsidRPr="00297ADF">
        <w:rPr>
          <w:rFonts w:cstheme="minorHAnsi"/>
          <w:b/>
          <w:szCs w:val="24"/>
        </w:rPr>
        <w:t xml:space="preserve"> </w:t>
      </w:r>
      <w:r>
        <w:rPr>
          <w:rFonts w:cstheme="minorHAnsi"/>
          <w:szCs w:val="24"/>
        </w:rPr>
        <w:t xml:space="preserve">c’è stata una </w:t>
      </w:r>
      <w:r w:rsidRPr="00D35C93">
        <w:rPr>
          <w:rFonts w:cstheme="minorHAnsi"/>
          <w:b/>
          <w:szCs w:val="24"/>
        </w:rPr>
        <w:t xml:space="preserve">diminuzione </w:t>
      </w:r>
      <w:r>
        <w:rPr>
          <w:rFonts w:cstheme="minorHAnsi"/>
          <w:szCs w:val="24"/>
        </w:rPr>
        <w:t xml:space="preserve">degli </w:t>
      </w:r>
      <w:r w:rsidRPr="00D35C93">
        <w:rPr>
          <w:rFonts w:cstheme="minorHAnsi"/>
          <w:szCs w:val="24"/>
        </w:rPr>
        <w:t>arrivi di</w:t>
      </w:r>
      <w:r>
        <w:rPr>
          <w:rFonts w:cstheme="minorHAnsi"/>
          <w:b/>
          <w:szCs w:val="24"/>
        </w:rPr>
        <w:t xml:space="preserve"> circa il 20</w:t>
      </w:r>
      <w:proofErr w:type="gramStart"/>
      <w:r>
        <w:rPr>
          <w:rFonts w:cstheme="minorHAnsi"/>
          <w:b/>
          <w:szCs w:val="24"/>
        </w:rPr>
        <w:t xml:space="preserve">% </w:t>
      </w:r>
      <w:r>
        <w:rPr>
          <w:rFonts w:cstheme="minorHAnsi"/>
          <w:szCs w:val="24"/>
        </w:rPr>
        <w:t xml:space="preserve"> </w:t>
      </w:r>
      <w:r w:rsidRPr="00297ADF">
        <w:rPr>
          <w:rFonts w:cstheme="minorHAnsi"/>
          <w:b/>
          <w:szCs w:val="24"/>
        </w:rPr>
        <w:t>423</w:t>
      </w:r>
      <w:proofErr w:type="gramEnd"/>
      <w:r>
        <w:rPr>
          <w:rFonts w:cstheme="minorHAnsi"/>
          <w:b/>
          <w:szCs w:val="24"/>
        </w:rPr>
        <w:t xml:space="preserve"> nel 2024 </w:t>
      </w:r>
      <w:r w:rsidRPr="00297ADF">
        <w:rPr>
          <w:rFonts w:cstheme="minorHAnsi"/>
          <w:szCs w:val="24"/>
        </w:rPr>
        <w:t xml:space="preserve">contro </w:t>
      </w:r>
      <w:proofErr w:type="gramStart"/>
      <w:r w:rsidRPr="00297ADF">
        <w:rPr>
          <w:rFonts w:cstheme="minorHAnsi"/>
          <w:szCs w:val="24"/>
        </w:rPr>
        <w:t>i  546</w:t>
      </w:r>
      <w:proofErr w:type="gramEnd"/>
      <w:r>
        <w:rPr>
          <w:rFonts w:cstheme="minorHAnsi"/>
          <w:szCs w:val="24"/>
        </w:rPr>
        <w:t xml:space="preserve"> del 2023 riducendo la percentuale sul totale dal </w:t>
      </w:r>
      <w:r>
        <w:rPr>
          <w:rFonts w:ascii="Calibri" w:hAnsi="Calibri" w:cs="Calibri"/>
          <w:color w:val="000000"/>
        </w:rPr>
        <w:t>22,97%</w:t>
      </w:r>
      <w:r>
        <w:rPr>
          <w:rFonts w:cstheme="minorHAnsi"/>
          <w:b/>
          <w:szCs w:val="24"/>
        </w:rPr>
        <w:t xml:space="preserve"> al </w:t>
      </w:r>
      <w:r w:rsidRPr="0018095D">
        <w:rPr>
          <w:rFonts w:ascii="Calibri" w:hAnsi="Calibri" w:cs="Calibri"/>
          <w:b/>
          <w:color w:val="000000"/>
        </w:rPr>
        <w:t>19,86%</w:t>
      </w:r>
      <w:r>
        <w:rPr>
          <w:rFonts w:ascii="Calibri" w:hAnsi="Calibri" w:cs="Calibri"/>
          <w:color w:val="000000"/>
        </w:rPr>
        <w:t xml:space="preserve">  </w:t>
      </w:r>
    </w:p>
    <w:p w14:paraId="7D45810C" w14:textId="77777777" w:rsidR="00F61009" w:rsidRDefault="00F61009" w:rsidP="00F61009">
      <w:pPr>
        <w:spacing w:after="0" w:line="240" w:lineRule="auto"/>
        <w:rPr>
          <w:rFonts w:ascii="Calibri" w:hAnsi="Calibri" w:cs="Calibri"/>
          <w:color w:val="000000"/>
        </w:rPr>
      </w:pPr>
    </w:p>
    <w:p w14:paraId="6E74B027" w14:textId="77777777" w:rsidR="00F61009" w:rsidRDefault="00F61009" w:rsidP="00F61009">
      <w:pPr>
        <w:spacing w:after="0" w:line="240" w:lineRule="auto"/>
        <w:rPr>
          <w:rFonts w:cstheme="minorHAnsi"/>
          <w:b/>
          <w:szCs w:val="24"/>
        </w:rPr>
      </w:pPr>
      <w:r>
        <w:rPr>
          <w:rFonts w:ascii="Calibri" w:hAnsi="Calibri" w:cs="Calibri"/>
          <w:color w:val="000000"/>
        </w:rPr>
        <w:t xml:space="preserve">I </w:t>
      </w:r>
      <w:r w:rsidRPr="00C42251">
        <w:rPr>
          <w:rFonts w:ascii="Calibri" w:hAnsi="Calibri" w:cs="Calibri"/>
          <w:b/>
          <w:color w:val="000000"/>
        </w:rPr>
        <w:t>paesi</w:t>
      </w:r>
      <w:r>
        <w:rPr>
          <w:rFonts w:ascii="Calibri" w:hAnsi="Calibri" w:cs="Calibri"/>
          <w:color w:val="000000"/>
        </w:rPr>
        <w:t xml:space="preserve"> da cui proviene il maggior numero </w:t>
      </w:r>
      <w:proofErr w:type="gramStart"/>
      <w:r>
        <w:rPr>
          <w:rFonts w:ascii="Calibri" w:hAnsi="Calibri" w:cs="Calibri"/>
          <w:color w:val="000000"/>
        </w:rPr>
        <w:t>di  migranti</w:t>
      </w:r>
      <w:proofErr w:type="gramEnd"/>
      <w:r>
        <w:rPr>
          <w:rFonts w:ascii="Calibri" w:hAnsi="Calibri" w:cs="Calibri"/>
          <w:color w:val="000000"/>
        </w:rPr>
        <w:t xml:space="preserve"> sono, come lo scorso anno il </w:t>
      </w:r>
      <w:proofErr w:type="gramStart"/>
      <w:r w:rsidRPr="008A0AA5">
        <w:rPr>
          <w:rFonts w:ascii="Calibri" w:hAnsi="Calibri" w:cs="Calibri"/>
          <w:b/>
          <w:color w:val="000000"/>
        </w:rPr>
        <w:t>Perù</w:t>
      </w:r>
      <w:r>
        <w:rPr>
          <w:rFonts w:ascii="Calibri" w:hAnsi="Calibri" w:cs="Calibri"/>
          <w:color w:val="000000"/>
        </w:rPr>
        <w:t>(</w:t>
      </w:r>
      <w:proofErr w:type="gramEnd"/>
      <w:r>
        <w:rPr>
          <w:rFonts w:ascii="Calibri" w:hAnsi="Calibri" w:cs="Calibri"/>
          <w:color w:val="000000"/>
        </w:rPr>
        <w:t xml:space="preserve">608), il </w:t>
      </w:r>
      <w:proofErr w:type="gramStart"/>
      <w:r w:rsidRPr="008A0AA5">
        <w:rPr>
          <w:rFonts w:ascii="Calibri" w:hAnsi="Calibri" w:cs="Calibri"/>
          <w:b/>
          <w:color w:val="000000"/>
        </w:rPr>
        <w:t>Bangladesh</w:t>
      </w:r>
      <w:r>
        <w:rPr>
          <w:rFonts w:ascii="Calibri" w:hAnsi="Calibri" w:cs="Calibri"/>
          <w:color w:val="000000"/>
        </w:rPr>
        <w:t>(</w:t>
      </w:r>
      <w:proofErr w:type="gramEnd"/>
      <w:r>
        <w:rPr>
          <w:rFonts w:ascii="Calibri" w:hAnsi="Calibri" w:cs="Calibri"/>
          <w:color w:val="000000"/>
        </w:rPr>
        <w:t xml:space="preserve">560), la </w:t>
      </w:r>
      <w:proofErr w:type="gramStart"/>
      <w:r w:rsidRPr="008A0AA5">
        <w:rPr>
          <w:rFonts w:ascii="Calibri" w:hAnsi="Calibri" w:cs="Calibri"/>
          <w:b/>
          <w:color w:val="000000"/>
        </w:rPr>
        <w:t>Nigeria</w:t>
      </w:r>
      <w:r>
        <w:rPr>
          <w:rFonts w:ascii="Calibri" w:hAnsi="Calibri" w:cs="Calibri"/>
          <w:color w:val="000000"/>
        </w:rPr>
        <w:t>(</w:t>
      </w:r>
      <w:proofErr w:type="gramEnd"/>
      <w:r>
        <w:rPr>
          <w:rFonts w:ascii="Calibri" w:hAnsi="Calibri" w:cs="Calibri"/>
          <w:color w:val="000000"/>
        </w:rPr>
        <w:t>94</w:t>
      </w:r>
      <w:proofErr w:type="gramStart"/>
      <w:r>
        <w:rPr>
          <w:rFonts w:ascii="Calibri" w:hAnsi="Calibri" w:cs="Calibri"/>
          <w:color w:val="000000"/>
        </w:rPr>
        <w:t>) ,l</w:t>
      </w:r>
      <w:proofErr w:type="gramEnd"/>
      <w:r>
        <w:rPr>
          <w:rFonts w:ascii="Calibri" w:hAnsi="Calibri" w:cs="Calibri"/>
          <w:color w:val="000000"/>
        </w:rPr>
        <w:t xml:space="preserve">’ </w:t>
      </w:r>
      <w:proofErr w:type="gramStart"/>
      <w:r w:rsidRPr="008A0AA5">
        <w:rPr>
          <w:rFonts w:ascii="Calibri" w:hAnsi="Calibri" w:cs="Calibri"/>
          <w:b/>
          <w:color w:val="000000"/>
        </w:rPr>
        <w:t>Egitto</w:t>
      </w:r>
      <w:r>
        <w:rPr>
          <w:rFonts w:ascii="Calibri" w:hAnsi="Calibri" w:cs="Calibri"/>
          <w:color w:val="000000"/>
        </w:rPr>
        <w:t>(</w:t>
      </w:r>
      <w:proofErr w:type="gramEnd"/>
      <w:r>
        <w:rPr>
          <w:rFonts w:ascii="Calibri" w:hAnsi="Calibri" w:cs="Calibri"/>
          <w:color w:val="000000"/>
        </w:rPr>
        <w:t xml:space="preserve">63) e la </w:t>
      </w:r>
      <w:proofErr w:type="gramStart"/>
      <w:r w:rsidRPr="008A0AA5">
        <w:rPr>
          <w:rFonts w:ascii="Calibri" w:hAnsi="Calibri" w:cs="Calibri"/>
          <w:b/>
          <w:color w:val="000000"/>
        </w:rPr>
        <w:t>Somalia</w:t>
      </w:r>
      <w:r>
        <w:rPr>
          <w:rFonts w:ascii="Calibri" w:hAnsi="Calibri" w:cs="Calibri"/>
          <w:color w:val="000000"/>
        </w:rPr>
        <w:t>(</w:t>
      </w:r>
      <w:proofErr w:type="gramEnd"/>
      <w:r>
        <w:rPr>
          <w:rFonts w:ascii="Calibri" w:hAnsi="Calibri" w:cs="Calibri"/>
          <w:color w:val="000000"/>
        </w:rPr>
        <w:t>53) a cui si aggiunge</w:t>
      </w:r>
      <w:r w:rsidRPr="008A0AA5">
        <w:rPr>
          <w:rFonts w:ascii="Calibri" w:hAnsi="Calibri" w:cs="Calibri"/>
          <w:color w:val="000000"/>
        </w:rPr>
        <w:t xml:space="preserve"> lo</w:t>
      </w:r>
      <w:r w:rsidRPr="008A0AA5">
        <w:rPr>
          <w:rFonts w:ascii="Calibri" w:hAnsi="Calibri" w:cs="Calibri"/>
          <w:b/>
          <w:color w:val="000000"/>
        </w:rPr>
        <w:t xml:space="preserve"> Sri </w:t>
      </w:r>
      <w:proofErr w:type="gramStart"/>
      <w:r w:rsidRPr="008A0AA5">
        <w:rPr>
          <w:rFonts w:ascii="Calibri" w:hAnsi="Calibri" w:cs="Calibri"/>
          <w:b/>
          <w:color w:val="000000"/>
        </w:rPr>
        <w:t>Lanka</w:t>
      </w:r>
      <w:r>
        <w:rPr>
          <w:rFonts w:ascii="Calibri" w:hAnsi="Calibri" w:cs="Calibri"/>
          <w:color w:val="000000"/>
        </w:rPr>
        <w:t>(</w:t>
      </w:r>
      <w:proofErr w:type="gramEnd"/>
      <w:r>
        <w:rPr>
          <w:rFonts w:ascii="Calibri" w:hAnsi="Calibri" w:cs="Calibri"/>
          <w:color w:val="000000"/>
        </w:rPr>
        <w:t>79) che, come già notato, ha avuto un notevole aumento quest’anno</w:t>
      </w:r>
    </w:p>
    <w:p w14:paraId="0D96BFAF" w14:textId="77777777" w:rsidR="00F61009" w:rsidRDefault="00F61009" w:rsidP="00F61009">
      <w:pPr>
        <w:spacing w:after="0" w:line="240" w:lineRule="auto"/>
        <w:rPr>
          <w:rFonts w:cstheme="minorHAnsi"/>
          <w:b/>
          <w:szCs w:val="24"/>
        </w:rPr>
      </w:pPr>
    </w:p>
    <w:p w14:paraId="6B444542" w14:textId="77777777" w:rsidR="00F61009" w:rsidRDefault="00F61009" w:rsidP="00F61009">
      <w:pPr>
        <w:spacing w:after="0" w:line="240" w:lineRule="auto"/>
        <w:rPr>
          <w:rFonts w:cstheme="minorHAnsi"/>
          <w:szCs w:val="24"/>
        </w:rPr>
      </w:pPr>
      <w:r>
        <w:rPr>
          <w:rFonts w:cstheme="minorHAnsi"/>
          <w:szCs w:val="24"/>
        </w:rPr>
        <w:t xml:space="preserve">Il </w:t>
      </w:r>
      <w:r w:rsidRPr="00C42251">
        <w:rPr>
          <w:rFonts w:cstheme="minorHAnsi"/>
          <w:b/>
          <w:szCs w:val="24"/>
        </w:rPr>
        <w:t>genere e l’età media</w:t>
      </w:r>
      <w:r>
        <w:rPr>
          <w:rFonts w:cstheme="minorHAnsi"/>
          <w:szCs w:val="24"/>
        </w:rPr>
        <w:t xml:space="preserve"> degli iscritti, come sempre, sono influenzati dalla provenienza degli studenti:</w:t>
      </w:r>
    </w:p>
    <w:p w14:paraId="3521E705" w14:textId="77777777" w:rsidR="00F61009" w:rsidRDefault="00F61009" w:rsidP="00F61009">
      <w:pPr>
        <w:spacing w:after="0" w:line="240" w:lineRule="auto"/>
        <w:rPr>
          <w:rFonts w:cstheme="minorHAnsi"/>
          <w:szCs w:val="24"/>
        </w:rPr>
      </w:pPr>
      <w:r>
        <w:rPr>
          <w:rFonts w:cstheme="minorHAnsi"/>
          <w:szCs w:val="24"/>
        </w:rPr>
        <w:t xml:space="preserve">l’incremento delle presenze dal </w:t>
      </w:r>
      <w:r>
        <w:rPr>
          <w:rFonts w:cstheme="minorHAnsi"/>
          <w:b/>
          <w:szCs w:val="24"/>
        </w:rPr>
        <w:t>S</w:t>
      </w:r>
      <w:r w:rsidRPr="001D689A">
        <w:rPr>
          <w:rFonts w:cstheme="minorHAnsi"/>
          <w:b/>
          <w:szCs w:val="24"/>
        </w:rPr>
        <w:t>ud America</w:t>
      </w:r>
      <w:r>
        <w:rPr>
          <w:rFonts w:cstheme="minorHAnsi"/>
          <w:szCs w:val="24"/>
        </w:rPr>
        <w:t xml:space="preserve"> </w:t>
      </w:r>
      <w:proofErr w:type="gramStart"/>
      <w:r>
        <w:rPr>
          <w:rFonts w:cstheme="minorHAnsi"/>
          <w:szCs w:val="24"/>
        </w:rPr>
        <w:t>fanno salire</w:t>
      </w:r>
      <w:proofErr w:type="gramEnd"/>
      <w:r>
        <w:rPr>
          <w:rFonts w:cstheme="minorHAnsi"/>
          <w:szCs w:val="24"/>
        </w:rPr>
        <w:t xml:space="preserve"> la percentuale femminile dal 24,44% </w:t>
      </w:r>
      <w:proofErr w:type="gramStart"/>
      <w:r>
        <w:rPr>
          <w:rFonts w:cstheme="minorHAnsi"/>
          <w:szCs w:val="24"/>
        </w:rPr>
        <w:t xml:space="preserve">al  </w:t>
      </w:r>
      <w:r w:rsidRPr="000C14D4">
        <w:rPr>
          <w:rFonts w:cstheme="minorHAnsi"/>
          <w:b/>
          <w:szCs w:val="24"/>
        </w:rPr>
        <w:t>31</w:t>
      </w:r>
      <w:proofErr w:type="gramEnd"/>
      <w:r w:rsidRPr="000C14D4">
        <w:rPr>
          <w:rFonts w:cstheme="minorHAnsi"/>
          <w:b/>
          <w:szCs w:val="24"/>
        </w:rPr>
        <w:t>,78 %</w:t>
      </w:r>
      <w:r>
        <w:rPr>
          <w:rFonts w:cstheme="minorHAnsi"/>
          <w:b/>
          <w:szCs w:val="24"/>
        </w:rPr>
        <w:t xml:space="preserve"> del 2024 e l’età media </w:t>
      </w:r>
      <w:r w:rsidRPr="002579CC">
        <w:rPr>
          <w:rFonts w:cstheme="minorHAnsi"/>
          <w:szCs w:val="24"/>
        </w:rPr>
        <w:t>dai 32,25</w:t>
      </w:r>
      <w:r>
        <w:rPr>
          <w:rFonts w:cstheme="minorHAnsi"/>
          <w:b/>
          <w:szCs w:val="24"/>
        </w:rPr>
        <w:t xml:space="preserve"> ai 33,85</w:t>
      </w:r>
      <w:r>
        <w:rPr>
          <w:rFonts w:cstheme="minorHAnsi"/>
          <w:szCs w:val="24"/>
        </w:rPr>
        <w:t xml:space="preserve"> </w:t>
      </w:r>
    </w:p>
    <w:p w14:paraId="70A86FF9" w14:textId="77777777" w:rsidR="00F61009" w:rsidRDefault="00F61009" w:rsidP="00F61009">
      <w:pPr>
        <w:spacing w:after="0" w:line="240" w:lineRule="auto"/>
        <w:rPr>
          <w:rFonts w:cstheme="minorHAnsi"/>
          <w:szCs w:val="24"/>
        </w:rPr>
      </w:pPr>
      <w:r>
        <w:rPr>
          <w:rFonts w:cstheme="minorHAnsi"/>
          <w:szCs w:val="24"/>
        </w:rPr>
        <w:t xml:space="preserve">Permangono infatti, anche se meno accentuate che negli anni passati, differenze per area geografica per quanto riguarda il sesso e l’età. ad </w:t>
      </w:r>
      <w:proofErr w:type="gramStart"/>
      <w:r>
        <w:rPr>
          <w:rFonts w:cstheme="minorHAnsi"/>
          <w:szCs w:val="24"/>
        </w:rPr>
        <w:t xml:space="preserve">esempio:   </w:t>
      </w:r>
      <w:proofErr w:type="gramEnd"/>
      <w:r>
        <w:rPr>
          <w:rFonts w:cstheme="minorHAnsi"/>
          <w:szCs w:val="24"/>
        </w:rPr>
        <w:t xml:space="preserve">                                                  </w:t>
      </w:r>
      <w:r>
        <w:rPr>
          <w:rFonts w:cstheme="minorHAnsi"/>
          <w:szCs w:val="24"/>
        </w:rPr>
        <w:br/>
      </w:r>
      <w:proofErr w:type="gramStart"/>
      <w:r>
        <w:rPr>
          <w:rFonts w:cstheme="minorHAnsi"/>
          <w:szCs w:val="24"/>
        </w:rPr>
        <w:t>-  uomini</w:t>
      </w:r>
      <w:proofErr w:type="gramEnd"/>
      <w:r>
        <w:rPr>
          <w:rFonts w:cstheme="minorHAnsi"/>
          <w:szCs w:val="24"/>
        </w:rPr>
        <w:t xml:space="preserve"> dall’africa subsahariana (</w:t>
      </w:r>
      <w:r w:rsidRPr="00CC32D8">
        <w:rPr>
          <w:rFonts w:ascii="Calibri" w:eastAsia="Times New Roman" w:hAnsi="Calibri" w:cs="Calibri"/>
          <w:color w:val="000000"/>
          <w:lang w:eastAsia="it-IT"/>
        </w:rPr>
        <w:t>306</w:t>
      </w:r>
      <w:r>
        <w:rPr>
          <w:rFonts w:cstheme="minorHAnsi"/>
          <w:szCs w:val="24"/>
        </w:rPr>
        <w:t xml:space="preserve"> iscritti) età media 31,9</w:t>
      </w:r>
    </w:p>
    <w:p w14:paraId="08DC9667" w14:textId="77777777" w:rsidR="00F61009" w:rsidRDefault="00F61009" w:rsidP="00F61009">
      <w:pPr>
        <w:spacing w:after="0" w:line="240" w:lineRule="auto"/>
        <w:rPr>
          <w:rFonts w:cstheme="minorHAnsi"/>
          <w:szCs w:val="24"/>
        </w:rPr>
      </w:pPr>
      <w:r>
        <w:rPr>
          <w:rFonts w:cstheme="minorHAnsi"/>
          <w:szCs w:val="24"/>
        </w:rPr>
        <w:t xml:space="preserve">- donne da Centro e sud </w:t>
      </w:r>
      <w:proofErr w:type="gramStart"/>
      <w:r>
        <w:rPr>
          <w:rFonts w:cstheme="minorHAnsi"/>
          <w:szCs w:val="24"/>
        </w:rPr>
        <w:t>America(</w:t>
      </w:r>
      <w:proofErr w:type="gramEnd"/>
      <w:r>
        <w:rPr>
          <w:rFonts w:cstheme="minorHAnsi"/>
          <w:szCs w:val="24"/>
        </w:rPr>
        <w:t>407 iscritte) età media 38,79</w:t>
      </w:r>
    </w:p>
    <w:p w14:paraId="1182931C" w14:textId="77777777" w:rsidR="00F61009" w:rsidRDefault="00F61009" w:rsidP="00F61009">
      <w:pPr>
        <w:spacing w:after="0" w:line="240" w:lineRule="auto"/>
        <w:rPr>
          <w:rFonts w:cstheme="minorHAnsi"/>
          <w:szCs w:val="24"/>
        </w:rPr>
      </w:pPr>
      <w:r>
        <w:rPr>
          <w:rFonts w:cstheme="minorHAnsi"/>
          <w:szCs w:val="24"/>
        </w:rPr>
        <w:t xml:space="preserve">- uomini da Asia e </w:t>
      </w:r>
      <w:proofErr w:type="gramStart"/>
      <w:r>
        <w:rPr>
          <w:rFonts w:cstheme="minorHAnsi"/>
          <w:szCs w:val="24"/>
        </w:rPr>
        <w:t>Pacifico(</w:t>
      </w:r>
      <w:proofErr w:type="gramEnd"/>
      <w:r>
        <w:rPr>
          <w:rFonts w:cstheme="minorHAnsi"/>
          <w:szCs w:val="24"/>
        </w:rPr>
        <w:t>646 iscritti) età media 31,20</w:t>
      </w:r>
    </w:p>
    <w:p w14:paraId="59525AA8" w14:textId="77777777" w:rsidR="00F61009" w:rsidRDefault="00F61009" w:rsidP="00F61009">
      <w:pPr>
        <w:spacing w:after="0" w:line="240" w:lineRule="auto"/>
        <w:jc w:val="both"/>
      </w:pPr>
    </w:p>
    <w:p w14:paraId="476CD5CB" w14:textId="77777777" w:rsidR="00F61009" w:rsidRDefault="00F61009" w:rsidP="00F61009">
      <w:pPr>
        <w:spacing w:after="0" w:line="240" w:lineRule="auto"/>
        <w:jc w:val="both"/>
      </w:pPr>
      <w:r>
        <w:t xml:space="preserve">Risultano </w:t>
      </w:r>
      <w:r w:rsidRPr="00A56993">
        <w:rPr>
          <w:b/>
        </w:rPr>
        <w:t>sposate 710 persone</w:t>
      </w:r>
      <w:r>
        <w:rPr>
          <w:b/>
        </w:rPr>
        <w:t>,</w:t>
      </w:r>
      <w:r w:rsidRPr="00A56993">
        <w:rPr>
          <w:b/>
        </w:rPr>
        <w:t xml:space="preserve"> un terzo del totale</w:t>
      </w:r>
      <w:r>
        <w:rPr>
          <w:b/>
        </w:rPr>
        <w:t>.</w:t>
      </w:r>
      <w:r>
        <w:t xml:space="preserve"> </w:t>
      </w:r>
      <w:proofErr w:type="gramStart"/>
      <w:r>
        <w:t>E’</w:t>
      </w:r>
      <w:proofErr w:type="gramEnd"/>
      <w:r>
        <w:t xml:space="preserve"> da notare che, delle </w:t>
      </w:r>
      <w:r w:rsidRPr="00A56993">
        <w:rPr>
          <w:b/>
        </w:rPr>
        <w:t>1420 persone non sposate</w:t>
      </w:r>
      <w:r>
        <w:t xml:space="preserve"> </w:t>
      </w:r>
      <w:r w:rsidRPr="00A56993">
        <w:rPr>
          <w:b/>
        </w:rPr>
        <w:t>340 dichiarano di avere figli</w:t>
      </w:r>
      <w:r>
        <w:rPr>
          <w:b/>
        </w:rPr>
        <w:t xml:space="preserve"> </w:t>
      </w:r>
      <w:r>
        <w:t>a indicare uno stato civile più articolato.</w:t>
      </w:r>
    </w:p>
    <w:p w14:paraId="3552A2C4" w14:textId="77777777" w:rsidR="00F61009" w:rsidRPr="00A56993" w:rsidRDefault="00F61009" w:rsidP="00F61009">
      <w:pPr>
        <w:spacing w:after="0" w:line="240" w:lineRule="auto"/>
        <w:jc w:val="both"/>
      </w:pPr>
    </w:p>
    <w:p w14:paraId="3E3B00C3" w14:textId="77777777" w:rsidR="00F61009" w:rsidRDefault="00F61009" w:rsidP="00F61009">
      <w:pPr>
        <w:spacing w:after="0" w:line="240" w:lineRule="auto"/>
        <w:jc w:val="both"/>
      </w:pPr>
      <w:r>
        <w:t>La grande maggioranza delle persone (</w:t>
      </w:r>
      <w:r w:rsidRPr="004405E1">
        <w:rPr>
          <w:b/>
        </w:rPr>
        <w:t>1616</w:t>
      </w:r>
      <w:r>
        <w:t xml:space="preserve">) abita in una casa privata, ma utilizzano la nostra scuola anche circa </w:t>
      </w:r>
      <w:r w:rsidRPr="000D22C1">
        <w:rPr>
          <w:b/>
        </w:rPr>
        <w:t>50</w:t>
      </w:r>
      <w:r>
        <w:t xml:space="preserve"> </w:t>
      </w:r>
      <w:proofErr w:type="gramStart"/>
      <w:r w:rsidRPr="000D22C1">
        <w:rPr>
          <w:b/>
        </w:rPr>
        <w:t>persone  che</w:t>
      </w:r>
      <w:proofErr w:type="gramEnd"/>
      <w:r w:rsidRPr="000D22C1">
        <w:rPr>
          <w:b/>
        </w:rPr>
        <w:t xml:space="preserve"> non hanno dimora</w:t>
      </w:r>
      <w:r>
        <w:t xml:space="preserve">. Tra questi una decina di persone provenienti dalla Somalia e 5 </w:t>
      </w:r>
      <w:proofErr w:type="spellStart"/>
      <w:r>
        <w:t>Iraqueni</w:t>
      </w:r>
      <w:proofErr w:type="spellEnd"/>
      <w:r>
        <w:t xml:space="preserve"> in proporzioni quindi superiori alla percentuale di queste nazionalità nell’insieme degli Studenti. </w:t>
      </w:r>
      <w:r w:rsidRPr="000D22C1">
        <w:rPr>
          <w:b/>
        </w:rPr>
        <w:t xml:space="preserve">349 </w:t>
      </w:r>
      <w:r>
        <w:t xml:space="preserve">persone sono in </w:t>
      </w:r>
      <w:r w:rsidRPr="000D22C1">
        <w:rPr>
          <w:b/>
        </w:rPr>
        <w:t>centri di accoglienza</w:t>
      </w:r>
    </w:p>
    <w:p w14:paraId="7898FE38" w14:textId="77777777" w:rsidR="00F61009" w:rsidRDefault="00F61009" w:rsidP="00F61009">
      <w:pPr>
        <w:spacing w:after="0" w:line="240" w:lineRule="auto"/>
        <w:jc w:val="both"/>
      </w:pPr>
    </w:p>
    <w:p w14:paraId="205DB231" w14:textId="77777777" w:rsidR="00F61009" w:rsidRPr="00A14FD4" w:rsidRDefault="00F61009" w:rsidP="00F61009">
      <w:pPr>
        <w:spacing w:after="0" w:line="240" w:lineRule="auto"/>
        <w:jc w:val="both"/>
      </w:pPr>
      <w:r w:rsidRPr="00317CA7">
        <w:t>La grande maggioranza degli studenti/studentesse</w:t>
      </w:r>
      <w:r>
        <w:t xml:space="preserve"> </w:t>
      </w:r>
      <w:r w:rsidRPr="00317CA7">
        <w:rPr>
          <w:b/>
        </w:rPr>
        <w:t>(</w:t>
      </w:r>
      <w:r>
        <w:rPr>
          <w:b/>
        </w:rPr>
        <w:t>64</w:t>
      </w:r>
      <w:proofErr w:type="gramStart"/>
      <w:r w:rsidRPr="00317CA7">
        <w:rPr>
          <w:b/>
        </w:rPr>
        <w:t xml:space="preserve">%) </w:t>
      </w:r>
      <w:r w:rsidRPr="00317CA7">
        <w:t xml:space="preserve">  </w:t>
      </w:r>
      <w:proofErr w:type="gramEnd"/>
      <w:r w:rsidRPr="00317CA7">
        <w:t xml:space="preserve">arrivati quest’anno dichiara una </w:t>
      </w:r>
      <w:r w:rsidRPr="00317CA7">
        <w:rPr>
          <w:b/>
        </w:rPr>
        <w:t>scolarizzazione medio alta</w:t>
      </w:r>
      <w:r w:rsidRPr="00317CA7">
        <w:t xml:space="preserve"> </w:t>
      </w:r>
      <w:r>
        <w:t>(</w:t>
      </w:r>
      <w:r>
        <w:rPr>
          <w:rFonts w:ascii="Calibri" w:eastAsia="Times New Roman" w:hAnsi="Calibri" w:cs="Calibri"/>
          <w:b/>
          <w:color w:val="000000"/>
          <w:lang w:eastAsia="it-IT"/>
        </w:rPr>
        <w:t>46,57</w:t>
      </w:r>
      <w:proofErr w:type="gramStart"/>
      <w:r w:rsidRPr="00317CA7">
        <w:rPr>
          <w:rFonts w:ascii="Calibri" w:eastAsia="Times New Roman" w:hAnsi="Calibri" w:cs="Calibri"/>
          <w:b/>
          <w:color w:val="000000"/>
          <w:lang w:eastAsia="it-IT"/>
        </w:rPr>
        <w:t>%</w:t>
      </w:r>
      <w:r w:rsidRPr="00317CA7">
        <w:rPr>
          <w:rFonts w:ascii="Calibri" w:eastAsia="Times New Roman" w:hAnsi="Calibri" w:cs="Calibri"/>
          <w:color w:val="000000"/>
          <w:lang w:eastAsia="it-IT"/>
        </w:rPr>
        <w:t xml:space="preserve">  </w:t>
      </w:r>
      <w:r w:rsidRPr="00317CA7">
        <w:t>9</w:t>
      </w:r>
      <w:proofErr w:type="gramEnd"/>
      <w:r w:rsidRPr="00317CA7">
        <w:t xml:space="preserve">-12 </w:t>
      </w:r>
      <w:proofErr w:type="gramStart"/>
      <w:r w:rsidRPr="00317CA7">
        <w:t>anni ,</w:t>
      </w:r>
      <w:proofErr w:type="gramEnd"/>
      <w:r w:rsidRPr="00317CA7">
        <w:t xml:space="preserve"> </w:t>
      </w:r>
      <w:r>
        <w:rPr>
          <w:rFonts w:ascii="Calibri" w:eastAsia="Times New Roman" w:hAnsi="Calibri" w:cs="Calibri"/>
          <w:b/>
          <w:color w:val="000000"/>
          <w:lang w:eastAsia="it-IT"/>
        </w:rPr>
        <w:t>18,40</w:t>
      </w:r>
      <w:r w:rsidRPr="00317CA7">
        <w:rPr>
          <w:rFonts w:ascii="Calibri" w:eastAsia="Times New Roman" w:hAnsi="Calibri" w:cs="Calibri"/>
          <w:b/>
          <w:color w:val="000000"/>
          <w:lang w:eastAsia="it-IT"/>
        </w:rPr>
        <w:t xml:space="preserve">% </w:t>
      </w:r>
      <w:r w:rsidRPr="00317CA7">
        <w:t>più di 1</w:t>
      </w:r>
      <w:r>
        <w:t xml:space="preserve">2 </w:t>
      </w:r>
      <w:r w:rsidRPr="00317CA7">
        <w:t xml:space="preserve">anni). Le </w:t>
      </w:r>
      <w:proofErr w:type="gramStart"/>
      <w:r w:rsidRPr="00317CA7">
        <w:t>persone  con</w:t>
      </w:r>
      <w:proofErr w:type="gramEnd"/>
      <w:r w:rsidRPr="00317CA7">
        <w:t xml:space="preserve"> </w:t>
      </w:r>
      <w:r w:rsidRPr="00317CA7">
        <w:rPr>
          <w:b/>
        </w:rPr>
        <w:t xml:space="preserve">scarsa o nulla </w:t>
      </w:r>
      <w:proofErr w:type="gramStart"/>
      <w:r w:rsidRPr="00317CA7">
        <w:rPr>
          <w:b/>
        </w:rPr>
        <w:t xml:space="preserve">scolarizzazione  </w:t>
      </w:r>
      <w:r w:rsidRPr="00E0648B">
        <w:t>sono</w:t>
      </w:r>
      <w:proofErr w:type="gramEnd"/>
      <w:r w:rsidRPr="00E0648B">
        <w:t xml:space="preserve"> circa </w:t>
      </w:r>
      <w:r>
        <w:t xml:space="preserve">il </w:t>
      </w:r>
      <w:r>
        <w:rPr>
          <w:b/>
        </w:rPr>
        <w:t>12,63</w:t>
      </w:r>
      <w:r w:rsidRPr="00317CA7">
        <w:rPr>
          <w:b/>
        </w:rPr>
        <w:t xml:space="preserve">% </w:t>
      </w:r>
      <w:r>
        <w:rPr>
          <w:b/>
        </w:rPr>
        <w:t xml:space="preserve">del totale (3,58% </w:t>
      </w:r>
      <w:r>
        <w:t xml:space="preserve">non scolarizzati </w:t>
      </w:r>
      <w:r w:rsidRPr="00A14FD4">
        <w:rPr>
          <w:b/>
        </w:rPr>
        <w:t>9,</w:t>
      </w:r>
      <w:r>
        <w:rPr>
          <w:b/>
        </w:rPr>
        <w:t>25</w:t>
      </w:r>
      <w:r>
        <w:t xml:space="preserve">% scarsamente </w:t>
      </w:r>
      <w:proofErr w:type="gramStart"/>
      <w:r>
        <w:t xml:space="preserve">scolarizzati </w:t>
      </w:r>
      <w:r>
        <w:rPr>
          <w:b/>
        </w:rPr>
        <w:t>)</w:t>
      </w:r>
      <w:proofErr w:type="gramEnd"/>
      <w:r>
        <w:rPr>
          <w:b/>
        </w:rPr>
        <w:t xml:space="preserve"> </w:t>
      </w:r>
    </w:p>
    <w:p w14:paraId="4589C16A" w14:textId="77777777" w:rsidR="00F61009" w:rsidRDefault="00F61009" w:rsidP="00F61009">
      <w:pPr>
        <w:spacing w:after="0" w:line="240" w:lineRule="auto"/>
        <w:rPr>
          <w:rFonts w:cstheme="minorHAnsi"/>
          <w:szCs w:val="24"/>
        </w:rPr>
      </w:pPr>
    </w:p>
    <w:p w14:paraId="50CDE183" w14:textId="77777777" w:rsidR="00F61009" w:rsidRDefault="00F61009" w:rsidP="00F61009">
      <w:pPr>
        <w:spacing w:after="0" w:line="240" w:lineRule="auto"/>
        <w:rPr>
          <w:rFonts w:cstheme="minorHAnsi"/>
          <w:szCs w:val="24"/>
        </w:rPr>
      </w:pPr>
      <w:r>
        <w:rPr>
          <w:rFonts w:cstheme="minorHAnsi"/>
          <w:szCs w:val="24"/>
        </w:rPr>
        <w:t xml:space="preserve">Per la registrazione dello stato legale si riscontrano </w:t>
      </w:r>
      <w:proofErr w:type="gramStart"/>
      <w:r>
        <w:rPr>
          <w:rFonts w:cstheme="minorHAnsi"/>
          <w:szCs w:val="24"/>
        </w:rPr>
        <w:t>alcune  criticità</w:t>
      </w:r>
      <w:proofErr w:type="gramEnd"/>
      <w:r>
        <w:rPr>
          <w:rFonts w:cstheme="minorHAnsi"/>
          <w:szCs w:val="24"/>
        </w:rPr>
        <w:t>, in quanto talune dichiarazioni di stato sembrano incongruenti con altri dati rilevati: p.e.  lo stato di rifugiato dichiarato da persone arrivate da sei mesi o meno (circa 70), alcune imprecisioni nella dichiarazione di permesso per lavoro di persone che non stanno lavorando.</w:t>
      </w:r>
    </w:p>
    <w:p w14:paraId="05514EE9" w14:textId="77777777" w:rsidR="00F61009" w:rsidRDefault="00F61009" w:rsidP="00F61009">
      <w:pPr>
        <w:spacing w:after="0" w:line="240" w:lineRule="auto"/>
        <w:rPr>
          <w:rFonts w:cstheme="minorHAnsi"/>
          <w:szCs w:val="24"/>
        </w:rPr>
      </w:pPr>
      <w:r>
        <w:rPr>
          <w:rFonts w:cstheme="minorHAnsi"/>
          <w:szCs w:val="24"/>
        </w:rPr>
        <w:t xml:space="preserve"> Lo </w:t>
      </w:r>
      <w:r w:rsidRPr="00E9647E">
        <w:rPr>
          <w:rFonts w:cstheme="minorHAnsi"/>
          <w:b/>
          <w:szCs w:val="24"/>
        </w:rPr>
        <w:t>stato legale</w:t>
      </w:r>
      <w:r>
        <w:rPr>
          <w:rFonts w:cstheme="minorHAnsi"/>
          <w:b/>
          <w:szCs w:val="24"/>
        </w:rPr>
        <w:t xml:space="preserve"> rilevato, </w:t>
      </w:r>
      <w:r>
        <w:rPr>
          <w:rFonts w:cstheme="minorHAnsi"/>
          <w:szCs w:val="24"/>
        </w:rPr>
        <w:t xml:space="preserve">sia pure con </w:t>
      </w:r>
      <w:proofErr w:type="gramStart"/>
      <w:r>
        <w:rPr>
          <w:rFonts w:cstheme="minorHAnsi"/>
          <w:szCs w:val="24"/>
        </w:rPr>
        <w:t>queste  difficoltà</w:t>
      </w:r>
      <w:proofErr w:type="gramEnd"/>
      <w:r>
        <w:rPr>
          <w:rFonts w:cstheme="minorHAnsi"/>
          <w:szCs w:val="24"/>
        </w:rPr>
        <w:t xml:space="preserve"> insite nella materia e nella possibilità comunicativa di chi è appena arrivato a </w:t>
      </w:r>
      <w:proofErr w:type="gramStart"/>
      <w:r>
        <w:rPr>
          <w:rFonts w:cstheme="minorHAnsi"/>
          <w:szCs w:val="24"/>
        </w:rPr>
        <w:t>scuola,  mostra</w:t>
      </w:r>
      <w:proofErr w:type="gramEnd"/>
      <w:r>
        <w:rPr>
          <w:rFonts w:cstheme="minorHAnsi"/>
          <w:szCs w:val="24"/>
        </w:rPr>
        <w:t xml:space="preserve"> una leggera </w:t>
      </w:r>
      <w:proofErr w:type="gramStart"/>
      <w:r w:rsidRPr="006A6B34">
        <w:rPr>
          <w:rFonts w:cstheme="minorHAnsi"/>
          <w:b/>
          <w:szCs w:val="24"/>
        </w:rPr>
        <w:t>diminuzione  percentuale</w:t>
      </w:r>
      <w:proofErr w:type="gramEnd"/>
      <w:r w:rsidRPr="006A6B34">
        <w:rPr>
          <w:rFonts w:cstheme="minorHAnsi"/>
          <w:b/>
          <w:szCs w:val="24"/>
        </w:rPr>
        <w:t xml:space="preserve"> degli “stati precari</w:t>
      </w:r>
      <w:r w:rsidRPr="008F6BA2">
        <w:rPr>
          <w:rFonts w:cstheme="minorHAnsi"/>
          <w:b/>
          <w:szCs w:val="24"/>
        </w:rPr>
        <w:t>”</w:t>
      </w:r>
      <w:r>
        <w:rPr>
          <w:rFonts w:cstheme="minorHAnsi"/>
          <w:szCs w:val="24"/>
        </w:rPr>
        <w:t xml:space="preserve"> </w:t>
      </w:r>
      <w:r>
        <w:rPr>
          <w:rFonts w:ascii="Calibri" w:eastAsia="Times New Roman" w:hAnsi="Calibri" w:cs="Calibri"/>
          <w:color w:val="000000"/>
          <w:lang w:eastAsia="it-IT"/>
        </w:rPr>
        <w:t>(</w:t>
      </w:r>
      <w:r>
        <w:rPr>
          <w:rFonts w:cstheme="minorHAnsi"/>
          <w:szCs w:val="24"/>
        </w:rPr>
        <w:t xml:space="preserve">367 Nessuno status e 451 visti turistici) che insieme assommano al </w:t>
      </w:r>
      <w:r w:rsidRPr="006A6B34">
        <w:rPr>
          <w:rFonts w:cstheme="minorHAnsi"/>
          <w:b/>
          <w:szCs w:val="24"/>
        </w:rPr>
        <w:t xml:space="preserve">38,40% </w:t>
      </w:r>
      <w:r>
        <w:rPr>
          <w:rFonts w:ascii="Calibri" w:eastAsia="Times New Roman" w:hAnsi="Calibri" w:cs="Calibri"/>
          <w:color w:val="000000"/>
          <w:lang w:eastAsia="it-IT"/>
        </w:rPr>
        <w:t xml:space="preserve">del </w:t>
      </w:r>
      <w:proofErr w:type="gramStart"/>
      <w:r>
        <w:rPr>
          <w:rFonts w:ascii="Calibri" w:eastAsia="Times New Roman" w:hAnsi="Calibri" w:cs="Calibri"/>
          <w:color w:val="000000"/>
          <w:lang w:eastAsia="it-IT"/>
        </w:rPr>
        <w:t xml:space="preserve">totale </w:t>
      </w:r>
      <w:r>
        <w:rPr>
          <w:rFonts w:cstheme="minorHAnsi"/>
          <w:szCs w:val="24"/>
        </w:rPr>
        <w:t xml:space="preserve"> contro</w:t>
      </w:r>
      <w:proofErr w:type="gramEnd"/>
      <w:r>
        <w:rPr>
          <w:rFonts w:cstheme="minorHAnsi"/>
          <w:szCs w:val="24"/>
        </w:rPr>
        <w:t xml:space="preserve"> il </w:t>
      </w:r>
      <w:r w:rsidRPr="006A6B34">
        <w:rPr>
          <w:rFonts w:ascii="Calibri" w:eastAsia="Times New Roman" w:hAnsi="Calibri" w:cs="Calibri"/>
          <w:color w:val="000000"/>
          <w:lang w:eastAsia="it-IT"/>
        </w:rPr>
        <w:t>46,78%</w:t>
      </w:r>
      <w:r>
        <w:rPr>
          <w:rFonts w:ascii="Calibri" w:eastAsia="Times New Roman" w:hAnsi="Calibri" w:cs="Calibri"/>
          <w:color w:val="000000"/>
          <w:lang w:eastAsia="it-IT"/>
        </w:rPr>
        <w:t xml:space="preserve"> </w:t>
      </w:r>
      <w:r w:rsidRPr="006A6B34">
        <w:rPr>
          <w:rFonts w:cstheme="minorHAnsi"/>
          <w:szCs w:val="24"/>
        </w:rPr>
        <w:t xml:space="preserve">dell’anno </w:t>
      </w:r>
      <w:proofErr w:type="gramStart"/>
      <w:r w:rsidRPr="006A6B34">
        <w:rPr>
          <w:rFonts w:cstheme="minorHAnsi"/>
          <w:szCs w:val="24"/>
        </w:rPr>
        <w:t>passato</w:t>
      </w:r>
      <w:r>
        <w:rPr>
          <w:rFonts w:cstheme="minorHAnsi"/>
          <w:b/>
          <w:szCs w:val="24"/>
        </w:rPr>
        <w:t xml:space="preserve"> .</w:t>
      </w:r>
      <w:proofErr w:type="gramEnd"/>
      <w:r>
        <w:rPr>
          <w:rFonts w:cstheme="minorHAnsi"/>
          <w:b/>
          <w:szCs w:val="24"/>
        </w:rPr>
        <w:t xml:space="preserve"> </w:t>
      </w:r>
    </w:p>
    <w:p w14:paraId="1B4CFED6" w14:textId="77777777" w:rsidR="00F61009" w:rsidRPr="0029535E" w:rsidRDefault="00F61009" w:rsidP="00F61009">
      <w:pPr>
        <w:spacing w:after="0" w:line="240" w:lineRule="auto"/>
        <w:jc w:val="both"/>
        <w:rPr>
          <w:rFonts w:ascii="Times New Roman" w:eastAsia="Times New Roman" w:hAnsi="Times New Roman" w:cs="Times New Roman"/>
          <w:sz w:val="24"/>
          <w:szCs w:val="24"/>
          <w:lang w:eastAsia="it-IT"/>
        </w:rPr>
      </w:pPr>
      <w:r w:rsidRPr="00E25DE2">
        <w:rPr>
          <w:b/>
        </w:rPr>
        <w:lastRenderedPageBreak/>
        <w:t>Ancora in aumento le richieste di asilo 444 (</w:t>
      </w:r>
      <w:r w:rsidRPr="00E25DE2">
        <w:rPr>
          <w:rFonts w:ascii="Calibri" w:eastAsia="Times New Roman" w:hAnsi="Calibri" w:cs="Calibri"/>
          <w:b/>
          <w:color w:val="000000"/>
          <w:lang w:eastAsia="it-IT"/>
        </w:rPr>
        <w:t>20,85%)</w:t>
      </w:r>
      <w:r>
        <w:rPr>
          <w:rFonts w:ascii="Calibri" w:eastAsia="Times New Roman" w:hAnsi="Calibri" w:cs="Calibri"/>
          <w:color w:val="000000"/>
          <w:lang w:eastAsia="it-IT"/>
        </w:rPr>
        <w:t xml:space="preserve"> </w:t>
      </w:r>
      <w:proofErr w:type="gramStart"/>
      <w:r w:rsidRPr="00E25DE2">
        <w:t>contro  273</w:t>
      </w:r>
      <w:proofErr w:type="gramEnd"/>
      <w:r w:rsidRPr="00E25DE2">
        <w:t xml:space="preserve"> (11,46%) del 2023</w:t>
      </w:r>
      <w:r>
        <w:t xml:space="preserve">.  </w:t>
      </w:r>
      <w:proofErr w:type="gramStart"/>
      <w:r>
        <w:t>E’</w:t>
      </w:r>
      <w:proofErr w:type="gramEnd"/>
      <w:r>
        <w:t xml:space="preserve"> da notare che l’aumento della richiesta di asilo riguarda significativamente anche aree geografiche i cui migranti sinora sono arrivati in Italia con diversi Status (</w:t>
      </w:r>
      <w:r w:rsidRPr="009C6896">
        <w:rPr>
          <w:b/>
        </w:rPr>
        <w:t xml:space="preserve">Asia e Pacifico </w:t>
      </w:r>
      <w:r>
        <w:t xml:space="preserve">da </w:t>
      </w:r>
      <w:r w:rsidRPr="0029535E">
        <w:rPr>
          <w:rFonts w:ascii="Calibri" w:eastAsia="Times New Roman" w:hAnsi="Calibri" w:cs="Calibri"/>
          <w:color w:val="000000"/>
          <w:lang w:eastAsia="it-IT"/>
        </w:rPr>
        <w:t>9,42%</w:t>
      </w:r>
      <w:r>
        <w:rPr>
          <w:rFonts w:ascii="Times New Roman" w:eastAsia="Times New Roman" w:hAnsi="Times New Roman" w:cs="Times New Roman"/>
          <w:sz w:val="24"/>
          <w:szCs w:val="24"/>
          <w:lang w:eastAsia="it-IT"/>
        </w:rPr>
        <w:t xml:space="preserve"> a </w:t>
      </w:r>
      <w:r w:rsidRPr="009C6896">
        <w:rPr>
          <w:rFonts w:ascii="Calibri" w:eastAsia="Times New Roman" w:hAnsi="Calibri" w:cs="Calibri"/>
          <w:b/>
          <w:color w:val="000000"/>
          <w:lang w:eastAsia="it-IT"/>
        </w:rPr>
        <w:t>23,43</w:t>
      </w:r>
      <w:proofErr w:type="gramStart"/>
      <w:r w:rsidRPr="009C6896">
        <w:rPr>
          <w:rFonts w:ascii="Calibri" w:eastAsia="Times New Roman" w:hAnsi="Calibri" w:cs="Calibri"/>
          <w:b/>
          <w:color w:val="000000"/>
          <w:lang w:eastAsia="it-IT"/>
        </w:rPr>
        <w:t>%</w:t>
      </w:r>
      <w:r>
        <w:rPr>
          <w:rFonts w:ascii="Calibri" w:eastAsia="Times New Roman" w:hAnsi="Calibri" w:cs="Calibri"/>
          <w:b/>
          <w:color w:val="000000"/>
          <w:lang w:eastAsia="it-IT"/>
        </w:rPr>
        <w:t xml:space="preserve"> </w:t>
      </w:r>
      <w:r>
        <w:t xml:space="preserve"> </w:t>
      </w:r>
      <w:r w:rsidRPr="009C6896">
        <w:rPr>
          <w:b/>
        </w:rPr>
        <w:t>Centro</w:t>
      </w:r>
      <w:proofErr w:type="gramEnd"/>
      <w:r w:rsidRPr="009C6896">
        <w:rPr>
          <w:b/>
        </w:rPr>
        <w:t xml:space="preserve"> e sud America</w:t>
      </w:r>
      <w:r>
        <w:t xml:space="preserve"> da </w:t>
      </w:r>
      <w:r w:rsidRPr="0029535E">
        <w:rPr>
          <w:rFonts w:ascii="Calibri" w:eastAsia="Times New Roman" w:hAnsi="Calibri" w:cs="Calibri"/>
          <w:color w:val="000000"/>
          <w:lang w:eastAsia="it-IT"/>
        </w:rPr>
        <w:t>5,74%</w:t>
      </w:r>
      <w:r>
        <w:rPr>
          <w:rFonts w:ascii="Calibri" w:eastAsia="Times New Roman" w:hAnsi="Calibri" w:cs="Calibri"/>
          <w:color w:val="000000"/>
          <w:lang w:eastAsia="it-IT"/>
        </w:rPr>
        <w:t xml:space="preserve"> a </w:t>
      </w:r>
      <w:r w:rsidRPr="009C6896">
        <w:rPr>
          <w:rFonts w:ascii="Calibri" w:eastAsia="Times New Roman" w:hAnsi="Calibri" w:cs="Calibri"/>
          <w:b/>
          <w:color w:val="000000"/>
          <w:lang w:eastAsia="it-IT"/>
        </w:rPr>
        <w:t>14,09%</w:t>
      </w:r>
      <w:r>
        <w:rPr>
          <w:rFonts w:ascii="Calibri" w:eastAsia="Times New Roman" w:hAnsi="Calibri" w:cs="Calibri"/>
          <w:b/>
          <w:color w:val="000000"/>
          <w:lang w:eastAsia="it-IT"/>
        </w:rPr>
        <w:t xml:space="preserve">) oltre ad Africa sub sahariana da </w:t>
      </w:r>
      <w:r w:rsidRPr="009C6896">
        <w:t>20,88%</w:t>
      </w:r>
      <w:r>
        <w:t xml:space="preserve"> a </w:t>
      </w:r>
      <w:r w:rsidRPr="009C6896">
        <w:rPr>
          <w:b/>
        </w:rPr>
        <w:t>25,53%</w:t>
      </w:r>
      <w:r>
        <w:t xml:space="preserve"> e Grande </w:t>
      </w:r>
      <w:proofErr w:type="gramStart"/>
      <w:r>
        <w:t>M.O  da</w:t>
      </w:r>
      <w:proofErr w:type="gramEnd"/>
      <w:r>
        <w:t xml:space="preserve"> </w:t>
      </w:r>
      <w:r w:rsidRPr="0029535E">
        <w:rPr>
          <w:rFonts w:ascii="Calibri" w:eastAsia="Times New Roman" w:hAnsi="Calibri" w:cs="Calibri"/>
          <w:color w:val="000000"/>
          <w:lang w:eastAsia="it-IT"/>
        </w:rPr>
        <w:t>16,25%</w:t>
      </w:r>
      <w:r>
        <w:rPr>
          <w:rFonts w:ascii="Calibri" w:eastAsia="Times New Roman" w:hAnsi="Calibri" w:cs="Calibri"/>
          <w:color w:val="000000"/>
          <w:lang w:eastAsia="it-IT"/>
        </w:rPr>
        <w:t xml:space="preserve"> a </w:t>
      </w:r>
      <w:r w:rsidRPr="009C6896">
        <w:rPr>
          <w:rFonts w:ascii="Calibri" w:eastAsia="Times New Roman" w:hAnsi="Calibri" w:cs="Calibri"/>
          <w:b/>
          <w:color w:val="000000"/>
          <w:lang w:eastAsia="it-IT"/>
        </w:rPr>
        <w:t>28,44%</w:t>
      </w:r>
      <w:r>
        <w:rPr>
          <w:rFonts w:ascii="Calibri" w:eastAsia="Times New Roman" w:hAnsi="Calibri" w:cs="Calibri"/>
          <w:b/>
          <w:color w:val="000000"/>
          <w:lang w:eastAsia="it-IT"/>
        </w:rPr>
        <w:t xml:space="preserve"> </w:t>
      </w:r>
    </w:p>
    <w:p w14:paraId="73D92870" w14:textId="77777777" w:rsidR="00F61009" w:rsidRDefault="00F61009" w:rsidP="00F61009">
      <w:pPr>
        <w:spacing w:after="0" w:line="240" w:lineRule="auto"/>
        <w:jc w:val="both"/>
        <w:rPr>
          <w:b/>
        </w:rPr>
      </w:pPr>
    </w:p>
    <w:p w14:paraId="6CF14293" w14:textId="77777777" w:rsidR="00F61009" w:rsidRDefault="00F61009" w:rsidP="00F61009">
      <w:pPr>
        <w:spacing w:after="0" w:line="240" w:lineRule="auto"/>
        <w:jc w:val="both"/>
      </w:pPr>
      <w:r>
        <w:rPr>
          <w:b/>
        </w:rPr>
        <w:t xml:space="preserve">Sembrano aumentati in numero assoluto ed in percentuale </w:t>
      </w:r>
      <w:r>
        <w:t xml:space="preserve">  i </w:t>
      </w:r>
      <w:r w:rsidRPr="006C20FC">
        <w:rPr>
          <w:b/>
        </w:rPr>
        <w:t>rifugiati</w:t>
      </w:r>
      <w:r>
        <w:rPr>
          <w:b/>
        </w:rPr>
        <w:t>.</w:t>
      </w:r>
      <w:r>
        <w:t xml:space="preserve"> In questo periodo assommerebbero complessivamente a </w:t>
      </w:r>
      <w:r w:rsidRPr="00A65A68">
        <w:rPr>
          <w:b/>
        </w:rPr>
        <w:t>245</w:t>
      </w:r>
      <w:r>
        <w:rPr>
          <w:b/>
        </w:rPr>
        <w:t>,</w:t>
      </w:r>
      <w:r w:rsidRPr="00A65A68">
        <w:rPr>
          <w:b/>
        </w:rPr>
        <w:t xml:space="preserve"> </w:t>
      </w:r>
      <w:r>
        <w:rPr>
          <w:b/>
        </w:rPr>
        <w:t>l’</w:t>
      </w:r>
      <w:r w:rsidRPr="00A65A68">
        <w:rPr>
          <w:b/>
        </w:rPr>
        <w:t>11,50 %</w:t>
      </w:r>
      <w:r>
        <w:t xml:space="preserve"> del totale contro 221 il </w:t>
      </w:r>
      <w:r w:rsidRPr="00D96272">
        <w:t>9,30%</w:t>
      </w:r>
      <w:r>
        <w:t xml:space="preserve"> dell’anno passato</w:t>
      </w:r>
    </w:p>
    <w:p w14:paraId="7E940533" w14:textId="77777777" w:rsidR="00F61009" w:rsidRDefault="00F61009" w:rsidP="00F61009">
      <w:pPr>
        <w:spacing w:after="0" w:line="240" w:lineRule="auto"/>
        <w:jc w:val="both"/>
      </w:pPr>
    </w:p>
    <w:p w14:paraId="0F9862DA" w14:textId="77777777" w:rsidR="00F61009" w:rsidRDefault="00F61009" w:rsidP="00F61009">
      <w:pPr>
        <w:spacing w:after="0" w:line="240" w:lineRule="auto"/>
        <w:jc w:val="both"/>
      </w:pPr>
      <w:r>
        <w:t xml:space="preserve">I </w:t>
      </w:r>
      <w:r w:rsidRPr="005449A3">
        <w:rPr>
          <w:b/>
        </w:rPr>
        <w:t>permessi per motivi di lavoro</w:t>
      </w:r>
      <w:r>
        <w:t xml:space="preserve"> sono </w:t>
      </w:r>
      <w:proofErr w:type="gramStart"/>
      <w:r w:rsidRPr="00D96272">
        <w:rPr>
          <w:b/>
        </w:rPr>
        <w:t>265</w:t>
      </w:r>
      <w:r>
        <w:t xml:space="preserve"> </w:t>
      </w:r>
      <w:r w:rsidRPr="005449A3">
        <w:rPr>
          <w:b/>
        </w:rPr>
        <w:t xml:space="preserve"> </w:t>
      </w:r>
      <w:r>
        <w:t>contro</w:t>
      </w:r>
      <w:proofErr w:type="gramEnd"/>
      <w:r>
        <w:t xml:space="preserve"> i precedenti </w:t>
      </w:r>
      <w:r w:rsidRPr="00D96272">
        <w:t>306</w:t>
      </w:r>
      <w:r>
        <w:t xml:space="preserve"> del </w:t>
      </w:r>
      <w:proofErr w:type="gramStart"/>
      <w:r>
        <w:t>2023,.</w:t>
      </w:r>
      <w:proofErr w:type="gramEnd"/>
      <w:r>
        <w:t xml:space="preserve"> Tra questi abbiamo rilevato, senza poterli quantificare, diversi permessi per ’Lavoro temporaneo’ ed alcuni ‘</w:t>
      </w:r>
      <w:proofErr w:type="spellStart"/>
      <w:r>
        <w:t>invito’che</w:t>
      </w:r>
      <w:proofErr w:type="spellEnd"/>
      <w:r>
        <w:t xml:space="preserve"> non sembrano corrispondere alla condizione effettiva dei portatori. </w:t>
      </w:r>
    </w:p>
    <w:p w14:paraId="6414F945" w14:textId="77777777" w:rsidR="00F61009" w:rsidRDefault="00F61009" w:rsidP="00F61009">
      <w:pPr>
        <w:spacing w:after="0" w:line="240" w:lineRule="auto"/>
        <w:jc w:val="both"/>
      </w:pPr>
      <w:proofErr w:type="spellStart"/>
      <w:r>
        <w:rPr>
          <w:b/>
        </w:rPr>
        <w:t>Pressochè</w:t>
      </w:r>
      <w:proofErr w:type="spellEnd"/>
      <w:r>
        <w:rPr>
          <w:b/>
        </w:rPr>
        <w:t xml:space="preserve"> stabili percentualmente i</w:t>
      </w:r>
      <w:r>
        <w:t xml:space="preserve"> </w:t>
      </w:r>
      <w:r w:rsidRPr="00C76E16">
        <w:rPr>
          <w:b/>
        </w:rPr>
        <w:t>ricongiungimenti</w:t>
      </w:r>
      <w:r>
        <w:t xml:space="preserve"> familiari (</w:t>
      </w:r>
      <w:r w:rsidRPr="00D96272">
        <w:rPr>
          <w:b/>
        </w:rPr>
        <w:t>8,45%</w:t>
      </w:r>
      <w:r>
        <w:t xml:space="preserve"> contro </w:t>
      </w:r>
      <w:r w:rsidRPr="00D96272">
        <w:t>8,29</w:t>
      </w:r>
      <w:proofErr w:type="gramStart"/>
      <w:r w:rsidRPr="00C76E16">
        <w:rPr>
          <w:b/>
        </w:rPr>
        <w:t>%</w:t>
      </w:r>
      <w:r>
        <w:t xml:space="preserve"> )</w:t>
      </w:r>
      <w:proofErr w:type="gramEnd"/>
    </w:p>
    <w:p w14:paraId="13ABAF20" w14:textId="77777777" w:rsidR="00F61009" w:rsidRDefault="00F61009" w:rsidP="00F61009">
      <w:pPr>
        <w:spacing w:after="0" w:line="240" w:lineRule="auto"/>
        <w:jc w:val="both"/>
      </w:pPr>
    </w:p>
    <w:p w14:paraId="3C6A170C" w14:textId="77777777" w:rsidR="008242A3" w:rsidRDefault="008242A3" w:rsidP="00AB53E9"/>
    <w:tbl>
      <w:tblPr>
        <w:tblStyle w:val="Grigliatabella"/>
        <w:tblW w:w="0" w:type="auto"/>
        <w:tblLook w:val="04A0" w:firstRow="1" w:lastRow="0" w:firstColumn="1" w:lastColumn="0" w:noHBand="0" w:noVBand="1"/>
      </w:tblPr>
      <w:tblGrid>
        <w:gridCol w:w="4219"/>
      </w:tblGrid>
      <w:tr w:rsidR="00F166F3" w14:paraId="06074213" w14:textId="77777777" w:rsidTr="009E5C2C">
        <w:tc>
          <w:tcPr>
            <w:tcW w:w="4219" w:type="dxa"/>
          </w:tcPr>
          <w:p w14:paraId="4D02F895" w14:textId="77777777" w:rsidR="00F166F3" w:rsidRPr="00A61299" w:rsidRDefault="00F166F3" w:rsidP="009E5C2C">
            <w:pPr>
              <w:jc w:val="center"/>
              <w:rPr>
                <w:b/>
                <w:sz w:val="28"/>
                <w:szCs w:val="28"/>
              </w:rPr>
            </w:pPr>
            <w:r w:rsidRPr="00A61299">
              <w:rPr>
                <w:b/>
                <w:sz w:val="28"/>
                <w:szCs w:val="28"/>
              </w:rPr>
              <w:t>LEZIONI RISERVATE ALLE DONNE</w:t>
            </w:r>
            <w:r>
              <w:rPr>
                <w:b/>
                <w:sz w:val="28"/>
                <w:szCs w:val="28"/>
              </w:rPr>
              <w:t xml:space="preserve"> </w:t>
            </w:r>
          </w:p>
        </w:tc>
      </w:tr>
    </w:tbl>
    <w:p w14:paraId="5F7E937D" w14:textId="77777777" w:rsidR="00F61009" w:rsidRDefault="00F61009" w:rsidP="00CD525A">
      <w:pPr>
        <w:pStyle w:val="NormaleWeb"/>
        <w:spacing w:before="0" w:beforeAutospacing="0" w:after="0" w:afterAutospacing="0"/>
        <w:ind w:right="1052" w:hanging="6"/>
        <w:jc w:val="both"/>
      </w:pPr>
    </w:p>
    <w:p w14:paraId="15ED1248" w14:textId="77777777" w:rsidR="00FA035A" w:rsidRPr="007C502A" w:rsidRDefault="00CD525A" w:rsidP="00FA035A">
      <w:pPr>
        <w:pStyle w:val="NormaleWeb"/>
        <w:spacing w:before="0" w:beforeAutospacing="0" w:after="0" w:afterAutospacing="0"/>
        <w:ind w:left="7" w:right="163" w:firstLine="1"/>
        <w:jc w:val="both"/>
        <w:rPr>
          <w:rFonts w:ascii="Calibri" w:hAnsi="Calibri" w:cs="Calibri"/>
          <w:color w:val="000000"/>
          <w:sz w:val="22"/>
          <w:szCs w:val="22"/>
        </w:rPr>
      </w:pPr>
      <w:r w:rsidRPr="007C502A">
        <w:rPr>
          <w:rFonts w:ascii="Calibri" w:hAnsi="Calibri" w:cs="Calibri"/>
          <w:color w:val="000000"/>
          <w:sz w:val="22"/>
          <w:szCs w:val="22"/>
        </w:rPr>
        <w:t>A</w:t>
      </w:r>
      <w:r w:rsidR="00FA035A" w:rsidRPr="007C502A">
        <w:rPr>
          <w:rFonts w:ascii="Calibri" w:hAnsi="Calibri" w:cs="Calibri"/>
          <w:color w:val="000000"/>
          <w:sz w:val="22"/>
          <w:szCs w:val="22"/>
        </w:rPr>
        <w:t>nche nel 2024 si è confermata</w:t>
      </w:r>
      <w:r w:rsidRPr="007C502A">
        <w:rPr>
          <w:rFonts w:ascii="Calibri" w:hAnsi="Calibri" w:cs="Calibri"/>
          <w:color w:val="000000"/>
          <w:sz w:val="22"/>
          <w:szCs w:val="22"/>
        </w:rPr>
        <w:t xml:space="preserve"> la validità della scelta di una lezione a cadenza settimanale riservata alle donne. I motivi sono: la possibilità di intercettare quelle donne i cui costumi non prevedono la promiscuità; l’efficacia, </w:t>
      </w:r>
      <w:r w:rsidR="00FA035A" w:rsidRPr="007C502A">
        <w:rPr>
          <w:rFonts w:ascii="Calibri" w:hAnsi="Calibri" w:cs="Calibri"/>
          <w:color w:val="000000"/>
          <w:sz w:val="22"/>
          <w:szCs w:val="22"/>
        </w:rPr>
        <w:t>verificata nel tempo, di un clima di maggiore rilassamento che indubbiamente genera maggiore interattività (sia tra loro che con noi insegnanti), un atteggiamento ludico e divertito che porta al superamento di timidezze e insicurezze.  Abbiamo rilevato da parte delle donne un atteggiamento di orgoglio per l’esclusività che viene loro concessa con questa lezione “riservata”, che le porta a dire agli uomini ignari di questa specificità del giovedì mattina: “no, oggi solo donne!”, “no, oggi voi non potete entrare!”.</w:t>
      </w:r>
    </w:p>
    <w:p w14:paraId="42E30EE6" w14:textId="77777777" w:rsidR="00F61009" w:rsidRPr="007C502A" w:rsidRDefault="00F61009" w:rsidP="00FA035A">
      <w:pPr>
        <w:pStyle w:val="NormaleWeb"/>
        <w:spacing w:before="0" w:beforeAutospacing="0" w:after="0" w:afterAutospacing="0"/>
        <w:ind w:left="7" w:right="163" w:firstLine="1"/>
        <w:jc w:val="both"/>
        <w:rPr>
          <w:sz w:val="22"/>
          <w:szCs w:val="22"/>
        </w:rPr>
      </w:pPr>
      <w:r w:rsidRPr="007C502A">
        <w:rPr>
          <w:rFonts w:ascii="Calibri" w:hAnsi="Calibri" w:cs="Calibri"/>
          <w:color w:val="000000"/>
          <w:sz w:val="22"/>
          <w:szCs w:val="22"/>
        </w:rPr>
        <w:t xml:space="preserve">Si conferma un andamento che vede (in linea con il trend di tutta la scuola) un numero consistente </w:t>
      </w:r>
      <w:proofErr w:type="gramStart"/>
      <w:r w:rsidRPr="007C502A">
        <w:rPr>
          <w:rFonts w:ascii="Calibri" w:hAnsi="Calibri" w:cs="Calibri"/>
          <w:color w:val="000000"/>
          <w:sz w:val="22"/>
          <w:szCs w:val="22"/>
        </w:rPr>
        <w:t>di  presenze</w:t>
      </w:r>
      <w:proofErr w:type="gramEnd"/>
      <w:r w:rsidRPr="007C502A">
        <w:rPr>
          <w:rFonts w:ascii="Calibri" w:hAnsi="Calibri" w:cs="Calibri"/>
          <w:color w:val="000000"/>
          <w:sz w:val="22"/>
          <w:szCs w:val="22"/>
        </w:rPr>
        <w:t xml:space="preserve"> alla base, un numero inferiore (rispetto alla base) ma costante all'intermedia e un piccolo ritorno di </w:t>
      </w:r>
      <w:proofErr w:type="gramStart"/>
      <w:r w:rsidRPr="007C502A">
        <w:rPr>
          <w:rFonts w:ascii="Calibri" w:hAnsi="Calibri" w:cs="Calibri"/>
          <w:color w:val="000000"/>
          <w:sz w:val="22"/>
          <w:szCs w:val="22"/>
        </w:rPr>
        <w:t>presenze  a</w:t>
      </w:r>
      <w:proofErr w:type="gramEnd"/>
      <w:r w:rsidRPr="007C502A">
        <w:rPr>
          <w:rFonts w:ascii="Calibri" w:hAnsi="Calibri" w:cs="Calibri"/>
          <w:color w:val="000000"/>
          <w:sz w:val="22"/>
          <w:szCs w:val="22"/>
        </w:rPr>
        <w:t xml:space="preserve"> livello avanzato. </w:t>
      </w:r>
    </w:p>
    <w:p w14:paraId="1BBF76FB" w14:textId="77777777" w:rsidR="00F61009" w:rsidRPr="007C502A" w:rsidRDefault="00F61009" w:rsidP="00FA035A">
      <w:pPr>
        <w:pStyle w:val="NormaleWeb"/>
        <w:spacing w:before="0" w:beforeAutospacing="0" w:after="0" w:afterAutospacing="0"/>
        <w:ind w:left="6" w:right="211" w:firstLine="2"/>
        <w:jc w:val="both"/>
        <w:rPr>
          <w:sz w:val="22"/>
          <w:szCs w:val="22"/>
        </w:rPr>
      </w:pPr>
      <w:r w:rsidRPr="007C502A">
        <w:rPr>
          <w:rFonts w:ascii="Calibri" w:hAnsi="Calibri" w:cs="Calibri"/>
          <w:color w:val="000000"/>
          <w:sz w:val="22"/>
          <w:szCs w:val="22"/>
        </w:rPr>
        <w:t>Comunque anche per le donne vale il fenomeno del “ricambio continuo” per cui è difficile vedere una stessa donna per più di un mese. </w:t>
      </w:r>
    </w:p>
    <w:p w14:paraId="1B444477" w14:textId="77777777" w:rsidR="00F61009" w:rsidRPr="007C502A" w:rsidRDefault="00F61009" w:rsidP="00FA035A">
      <w:pPr>
        <w:pStyle w:val="NormaleWeb"/>
        <w:spacing w:before="0" w:beforeAutospacing="0" w:after="0" w:afterAutospacing="0"/>
        <w:ind w:left="7"/>
        <w:jc w:val="both"/>
        <w:rPr>
          <w:sz w:val="22"/>
          <w:szCs w:val="22"/>
        </w:rPr>
      </w:pPr>
      <w:r w:rsidRPr="007C502A">
        <w:rPr>
          <w:rFonts w:ascii="Calibri" w:hAnsi="Calibri" w:cs="Calibri"/>
          <w:color w:val="000000"/>
          <w:sz w:val="22"/>
          <w:szCs w:val="22"/>
        </w:rPr>
        <w:t>Gli argomenti trattati anche se non specificamente mirati all’universo femminile finiscono per assumere un carattere specifico, proprio per le risposte che le donne rimandano. Rimane naturalmente nelle lezioni l’interesse verso tematiche femminili sensibili e la consapevolezza dei diritti nella realtà italiana. </w:t>
      </w:r>
    </w:p>
    <w:p w14:paraId="2503556F" w14:textId="77777777" w:rsidR="007C502A" w:rsidRDefault="00F61009" w:rsidP="00FA035A">
      <w:pPr>
        <w:pStyle w:val="NormaleWeb"/>
        <w:spacing w:before="0" w:beforeAutospacing="0" w:after="0" w:afterAutospacing="0"/>
        <w:ind w:right="62" w:firstLine="16"/>
        <w:jc w:val="both"/>
        <w:rPr>
          <w:rFonts w:ascii="Calibri" w:hAnsi="Calibri" w:cs="Calibri"/>
          <w:color w:val="000000"/>
          <w:sz w:val="22"/>
          <w:szCs w:val="22"/>
        </w:rPr>
      </w:pPr>
      <w:proofErr w:type="gramStart"/>
      <w:r w:rsidRPr="007C502A">
        <w:rPr>
          <w:rFonts w:ascii="Calibri" w:hAnsi="Calibri" w:cs="Calibri"/>
          <w:color w:val="000000"/>
          <w:sz w:val="22"/>
          <w:szCs w:val="22"/>
        </w:rPr>
        <w:t>E’</w:t>
      </w:r>
      <w:proofErr w:type="gramEnd"/>
      <w:r w:rsidRPr="007C502A">
        <w:rPr>
          <w:rFonts w:ascii="Calibri" w:hAnsi="Calibri" w:cs="Calibri"/>
          <w:color w:val="000000"/>
          <w:sz w:val="22"/>
          <w:szCs w:val="22"/>
        </w:rPr>
        <w:t xml:space="preserve"> continuata la collaborazione con la Cooperativa sociale Be Free che gestisce centri antiviolenza, fornisce supporto psicologico e legale, orientamento socio</w:t>
      </w:r>
      <w:r w:rsidR="00481CAE" w:rsidRPr="007C502A">
        <w:rPr>
          <w:rFonts w:ascii="Calibri" w:hAnsi="Calibri" w:cs="Calibri"/>
          <w:color w:val="000000"/>
          <w:sz w:val="22"/>
          <w:szCs w:val="22"/>
        </w:rPr>
        <w:t>-</w:t>
      </w:r>
      <w:r w:rsidRPr="007C502A">
        <w:rPr>
          <w:rFonts w:ascii="Calibri" w:hAnsi="Calibri" w:cs="Calibri"/>
          <w:color w:val="000000"/>
          <w:sz w:val="22"/>
          <w:szCs w:val="22"/>
        </w:rPr>
        <w:t>lavorativo e cura corsi di formazione per operatori. Con loro abbiamo realizzato, prima dell'estate, una lezione che ha coinvolto i tre livelli e che ha portato alla conoscenza delle possibilità di difesa dagli atteggiamenti violenti (anche attraverso l’apprendimento del lessico di queste situazioni) e alla circolazione di informazioni legate alla sicurezza e alla salute.</w:t>
      </w:r>
    </w:p>
    <w:p w14:paraId="0BF152C0" w14:textId="77777777" w:rsidR="00F61009" w:rsidRPr="007C502A" w:rsidRDefault="00072CEA" w:rsidP="00FA035A">
      <w:pPr>
        <w:pStyle w:val="NormaleWeb"/>
        <w:spacing w:before="0" w:beforeAutospacing="0" w:after="0" w:afterAutospacing="0"/>
        <w:ind w:right="62" w:firstLine="16"/>
        <w:jc w:val="both"/>
        <w:rPr>
          <w:sz w:val="22"/>
          <w:szCs w:val="22"/>
        </w:rPr>
      </w:pPr>
      <w:r w:rsidRPr="007C502A">
        <w:rPr>
          <w:rFonts w:ascii="Calibri" w:hAnsi="Calibri" w:cs="Calibri"/>
          <w:color w:val="000000"/>
          <w:sz w:val="22"/>
          <w:szCs w:val="22"/>
        </w:rPr>
        <w:t xml:space="preserve">Si è consolidata la collaborazione con AMREF attraverso la ratifica del Protocollo d’intesa che abbiamo firmato congiuntamente a molteplici istituzioni che a diverso livello concorrono alla gestione e sensibilizzazione del grave fenomeno delle mutilazioni genitali: il Comune di Roma (Assessorato alle politiche sociali e salute, Assessorato alla Scuola, alle pari opportunità, attività produttive), la Regione Lazio (Assessorato alla sanità e integrazione socio-sanitaria, Assessorato al lavoro, alle politiche sociali e alle pari opportunità), la Prefettura, ecc. La cabina di regia tra tutte le istituzioni viene periodicamente convocata on line e a volte in presenza. </w:t>
      </w:r>
    </w:p>
    <w:p w14:paraId="440057E8" w14:textId="77777777" w:rsidR="001E3129" w:rsidRDefault="001E3129"/>
    <w:tbl>
      <w:tblPr>
        <w:tblStyle w:val="Grigliatabella"/>
        <w:tblW w:w="0" w:type="auto"/>
        <w:tblLook w:val="04A0" w:firstRow="1" w:lastRow="0" w:firstColumn="1" w:lastColumn="0" w:noHBand="0" w:noVBand="1"/>
      </w:tblPr>
      <w:tblGrid>
        <w:gridCol w:w="4219"/>
      </w:tblGrid>
      <w:tr w:rsidR="00F166F3" w14:paraId="19DB513D" w14:textId="77777777" w:rsidTr="009E5C2C">
        <w:tc>
          <w:tcPr>
            <w:tcW w:w="4219" w:type="dxa"/>
          </w:tcPr>
          <w:p w14:paraId="5C39360C" w14:textId="77777777" w:rsidR="00F166F3" w:rsidRPr="00A61299" w:rsidRDefault="00F166F3" w:rsidP="009E5C2C">
            <w:pPr>
              <w:jc w:val="center"/>
              <w:rPr>
                <w:b/>
                <w:sz w:val="28"/>
                <w:szCs w:val="28"/>
              </w:rPr>
            </w:pPr>
            <w:r w:rsidRPr="00A61299">
              <w:rPr>
                <w:b/>
                <w:sz w:val="28"/>
                <w:szCs w:val="28"/>
              </w:rPr>
              <w:t>PREALFABETIZZAZIONE</w:t>
            </w:r>
          </w:p>
        </w:tc>
      </w:tr>
    </w:tbl>
    <w:p w14:paraId="0DC853B3" w14:textId="77777777" w:rsidR="00CD525A" w:rsidRDefault="00666C66" w:rsidP="00CD525A">
      <w:pPr>
        <w:spacing w:after="0" w:line="240" w:lineRule="auto"/>
        <w:jc w:val="both"/>
      </w:pPr>
      <w:r>
        <w:br/>
      </w:r>
      <w:r w:rsidR="00F61009">
        <w:t>Il gruppo di lavoro di alfabetizzazione, da 15 anni, è attivo nella Scuola di Italiano dell’Associazione Casa dei Diritti Sociali di Roma svolgendo corsi dedicati a persone vulnerabili, a rischio di esclusione sociale; si tratta di adulti stranieri analfabeti e/o scarsamente alfabetizzati in lingua madre.</w:t>
      </w:r>
    </w:p>
    <w:p w14:paraId="593FB8E4" w14:textId="77777777" w:rsidR="00F61009" w:rsidRDefault="00F61009" w:rsidP="00CD525A">
      <w:pPr>
        <w:spacing w:after="0" w:line="240" w:lineRule="auto"/>
        <w:jc w:val="both"/>
      </w:pPr>
      <w:r>
        <w:t>I gruppi classe, anche se non numerosi, sono composti da persone, non solo differenti per provenienza ed età ma con bisogni formativi e linguistici eterogenei; ciò rende a volte il percorso da pianificare molto complesso, le scelte organizzative vengo spesso ridiscusse all’interno del Gruppo di lavoro per cercare di gestire al meglio le classi ad abilità differenziate.</w:t>
      </w:r>
    </w:p>
    <w:p w14:paraId="7CA4EBE0" w14:textId="77777777" w:rsidR="00F61009" w:rsidRDefault="00F61009" w:rsidP="00CD525A">
      <w:pPr>
        <w:spacing w:after="0" w:line="240" w:lineRule="auto"/>
        <w:jc w:val="both"/>
      </w:pPr>
      <w:r>
        <w:t xml:space="preserve">Il Gruppo di lavoro, per la programmazione e per approfondimenti teorici, fa riferimento al </w:t>
      </w:r>
      <w:r w:rsidRPr="00E8064A">
        <w:rPr>
          <w:i/>
          <w:iCs/>
        </w:rPr>
        <w:t>Sillabo e descrittori dall’alfabetizzazione all’A1</w:t>
      </w:r>
      <w:r>
        <w:t xml:space="preserve"> (</w:t>
      </w:r>
      <w:proofErr w:type="spellStart"/>
      <w:proofErr w:type="gramStart"/>
      <w:r>
        <w:rPr>
          <w:i/>
          <w:iCs/>
        </w:rPr>
        <w:t>A.</w:t>
      </w:r>
      <w:r w:rsidRPr="00E8064A">
        <w:rPr>
          <w:i/>
          <w:iCs/>
        </w:rPr>
        <w:t>Borri</w:t>
      </w:r>
      <w:proofErr w:type="spellEnd"/>
      <w:proofErr w:type="gramEnd"/>
      <w:r w:rsidRPr="00E8064A">
        <w:rPr>
          <w:i/>
          <w:iCs/>
        </w:rPr>
        <w:t xml:space="preserve">, </w:t>
      </w:r>
      <w:proofErr w:type="spellStart"/>
      <w:proofErr w:type="gramStart"/>
      <w:r w:rsidRPr="00E8064A">
        <w:rPr>
          <w:i/>
          <w:iCs/>
        </w:rPr>
        <w:t>F.Minuz</w:t>
      </w:r>
      <w:proofErr w:type="spellEnd"/>
      <w:proofErr w:type="gramEnd"/>
      <w:r w:rsidRPr="00E8064A">
        <w:rPr>
          <w:i/>
          <w:iCs/>
        </w:rPr>
        <w:t xml:space="preserve">, </w:t>
      </w:r>
      <w:proofErr w:type="spellStart"/>
      <w:proofErr w:type="gramStart"/>
      <w:r w:rsidRPr="00E8064A">
        <w:rPr>
          <w:i/>
          <w:iCs/>
        </w:rPr>
        <w:t>L.Rocca</w:t>
      </w:r>
      <w:proofErr w:type="spellEnd"/>
      <w:proofErr w:type="gramEnd"/>
      <w:r>
        <w:rPr>
          <w:i/>
          <w:iCs/>
        </w:rPr>
        <w:t xml:space="preserve"> </w:t>
      </w:r>
      <w:r w:rsidRPr="00E8064A">
        <w:rPr>
          <w:i/>
          <w:iCs/>
        </w:rPr>
        <w:t>,</w:t>
      </w:r>
      <w:r>
        <w:rPr>
          <w:i/>
          <w:iCs/>
        </w:rPr>
        <w:t xml:space="preserve"> </w:t>
      </w:r>
      <w:proofErr w:type="spellStart"/>
      <w:r w:rsidRPr="00E8064A">
        <w:rPr>
          <w:i/>
          <w:iCs/>
        </w:rPr>
        <w:t>C.Sola</w:t>
      </w:r>
      <w:proofErr w:type="spellEnd"/>
      <w:r w:rsidRPr="00A41E10">
        <w:rPr>
          <w:i/>
          <w:iCs/>
        </w:rPr>
        <w:t xml:space="preserve">) </w:t>
      </w:r>
      <w:r w:rsidRPr="00A41E10">
        <w:t>e al sillabo e repertori riportati nella guida ALSILMA</w:t>
      </w:r>
      <w:r w:rsidRPr="00A41E10">
        <w:rPr>
          <w:rFonts w:cstheme="minorHAnsi"/>
          <w:spacing w:val="3"/>
          <w:bdr w:val="none" w:sz="0" w:space="0" w:color="auto" w:frame="1"/>
          <w:shd w:val="clear" w:color="auto" w:fill="FFFFFF"/>
        </w:rPr>
        <w:t xml:space="preserve"> </w:t>
      </w:r>
      <w:r w:rsidRPr="00A41E10">
        <w:rPr>
          <w:rFonts w:cstheme="minorHAnsi"/>
          <w:i/>
          <w:iCs/>
          <w:spacing w:val="3"/>
          <w:bdr w:val="none" w:sz="0" w:space="0" w:color="auto" w:frame="1"/>
          <w:shd w:val="clear" w:color="auto" w:fill="FFFFFF"/>
        </w:rPr>
        <w:lastRenderedPageBreak/>
        <w:t>(</w:t>
      </w:r>
      <w:proofErr w:type="spellStart"/>
      <w:proofErr w:type="gramStart"/>
      <w:r w:rsidRPr="00A41E10">
        <w:rPr>
          <w:rFonts w:cstheme="minorHAnsi"/>
          <w:i/>
          <w:iCs/>
          <w:spacing w:val="3"/>
          <w:bdr w:val="none" w:sz="0" w:space="0" w:color="auto" w:frame="1"/>
          <w:shd w:val="clear" w:color="auto" w:fill="FFFFFF"/>
        </w:rPr>
        <w:t>F.Minuz</w:t>
      </w:r>
      <w:proofErr w:type="spellEnd"/>
      <w:proofErr w:type="gramEnd"/>
      <w:r w:rsidRPr="00A41E10">
        <w:rPr>
          <w:rFonts w:cstheme="minorHAnsi"/>
          <w:i/>
          <w:iCs/>
          <w:spacing w:val="3"/>
          <w:bdr w:val="none" w:sz="0" w:space="0" w:color="auto" w:frame="1"/>
          <w:shd w:val="clear" w:color="auto" w:fill="FFFFFF"/>
        </w:rPr>
        <w:t xml:space="preserve">, </w:t>
      </w:r>
      <w:proofErr w:type="spellStart"/>
      <w:proofErr w:type="gramStart"/>
      <w:r w:rsidRPr="00A41E10">
        <w:rPr>
          <w:rFonts w:cstheme="minorHAnsi"/>
          <w:i/>
          <w:iCs/>
          <w:spacing w:val="3"/>
          <w:bdr w:val="none" w:sz="0" w:space="0" w:color="auto" w:frame="1"/>
          <w:shd w:val="clear" w:color="auto" w:fill="FFFFFF"/>
        </w:rPr>
        <w:t>L.Rocca</w:t>
      </w:r>
      <w:proofErr w:type="spellEnd"/>
      <w:proofErr w:type="gramEnd"/>
      <w:r w:rsidRPr="00A41E10">
        <w:rPr>
          <w:rFonts w:cstheme="minorHAnsi"/>
          <w:i/>
          <w:iCs/>
          <w:spacing w:val="3"/>
          <w:bdr w:val="none" w:sz="0" w:space="0" w:color="auto" w:frame="1"/>
          <w:shd w:val="clear" w:color="auto" w:fill="FFFFFF"/>
        </w:rPr>
        <w:t xml:space="preserve">, </w:t>
      </w:r>
      <w:proofErr w:type="spellStart"/>
      <w:proofErr w:type="gramStart"/>
      <w:r w:rsidRPr="00A41E10">
        <w:rPr>
          <w:rFonts w:cstheme="minorHAnsi"/>
          <w:i/>
          <w:iCs/>
          <w:spacing w:val="3"/>
          <w:bdr w:val="none" w:sz="0" w:space="0" w:color="auto" w:frame="1"/>
          <w:shd w:val="clear" w:color="auto" w:fill="FFFFFF"/>
        </w:rPr>
        <w:t>A.Borri</w:t>
      </w:r>
      <w:proofErr w:type="spellEnd"/>
      <w:proofErr w:type="gramEnd"/>
      <w:r w:rsidRPr="00A41E10">
        <w:rPr>
          <w:rFonts w:cstheme="minorHAnsi"/>
          <w:i/>
          <w:iCs/>
          <w:spacing w:val="3"/>
          <w:bdr w:val="none" w:sz="0" w:space="0" w:color="auto" w:frame="1"/>
          <w:shd w:val="clear" w:color="auto" w:fill="FFFFFF"/>
        </w:rPr>
        <w:t>)</w:t>
      </w:r>
      <w:r w:rsidRPr="00A41E10">
        <w:rPr>
          <w:rFonts w:cstheme="minorHAnsi"/>
          <w:spacing w:val="3"/>
          <w:bdr w:val="none" w:sz="0" w:space="0" w:color="auto" w:frame="1"/>
          <w:shd w:val="clear" w:color="auto" w:fill="FFFFFF"/>
        </w:rPr>
        <w:t xml:space="preserve"> sostenuta dal Consiglio d’Europa</w:t>
      </w:r>
      <w:r>
        <w:rPr>
          <w:rFonts w:cstheme="minorHAnsi"/>
          <w:spacing w:val="3"/>
          <w:bdr w:val="none" w:sz="0" w:space="0" w:color="auto" w:frame="1"/>
          <w:shd w:val="clear" w:color="auto" w:fill="FFFFFF"/>
        </w:rPr>
        <w:t xml:space="preserve"> (versione italiana di LASLLIAM).</w:t>
      </w:r>
      <w:r>
        <w:t xml:space="preserve">  Secondo la progressione dei livelli suggerita dai suddetti documenti</w:t>
      </w:r>
      <w:r w:rsidRPr="00885469">
        <w:t xml:space="preserve"> </w:t>
      </w:r>
      <w:r>
        <w:t>e in base agli esiti di un breve test d’ingresso, le/gli apprendenti del corso di alfabetizzazione, vengono indirizzati  nei due gruppi di competenze: uno Base con analfabeti primari (liv.1-2 ALSILMA), bisognosi di una prima alfabetizzazione e introduzione alla letto-scrittura; l’altro di livello PreA1 (liv.3 ALSILMA), con persone scarsamente scolarizzate nel loro paese d’origine e analfabeti funzionali,</w:t>
      </w:r>
      <w:r w:rsidRPr="00896A32">
        <w:t xml:space="preserve"> </w:t>
      </w:r>
      <w:r>
        <w:t xml:space="preserve">che hanno già acquisito il meccanismo della letto-scrittura, ma che ancora non sono in grado di servirsene a pieno nella quotidianità. </w:t>
      </w:r>
    </w:p>
    <w:p w14:paraId="5DF9E38A" w14:textId="77777777" w:rsidR="00F61009" w:rsidRDefault="00F61009" w:rsidP="00CD525A">
      <w:pPr>
        <w:spacing w:after="0" w:line="240" w:lineRule="auto"/>
        <w:jc w:val="both"/>
      </w:pPr>
      <w:r w:rsidRPr="002C73DF">
        <w:t xml:space="preserve">Le persone accolte </w:t>
      </w:r>
      <w:r>
        <w:t>nel periodo scolastico 09.01.2024/16.07.2024</w:t>
      </w:r>
      <w:r w:rsidRPr="002C73DF">
        <w:t xml:space="preserve"> sono state in totale 3</w:t>
      </w:r>
      <w:r>
        <w:t>4</w:t>
      </w:r>
      <w:r w:rsidRPr="002C73DF">
        <w:t>:</w:t>
      </w:r>
      <w:r w:rsidR="00200492">
        <w:t xml:space="preserve"> </w:t>
      </w:r>
      <w:r w:rsidRPr="002C73DF">
        <w:t>2</w:t>
      </w:r>
      <w:r>
        <w:t>8</w:t>
      </w:r>
      <w:r w:rsidRPr="002C73DF">
        <w:t xml:space="preserve"> studenti e 6 studentesse di età compresa tra 65 e 19 anni, provenienti da </w:t>
      </w:r>
      <w:proofErr w:type="gramStart"/>
      <w:r w:rsidRPr="002C73DF">
        <w:t>Bangladesh(</w:t>
      </w:r>
      <w:proofErr w:type="gramEnd"/>
      <w:r w:rsidRPr="002C73DF">
        <w:t xml:space="preserve">1), </w:t>
      </w:r>
      <w:proofErr w:type="gramStart"/>
      <w:r w:rsidRPr="002C73DF">
        <w:t>Etiopia(</w:t>
      </w:r>
      <w:proofErr w:type="gramEnd"/>
      <w:r w:rsidRPr="002C73DF">
        <w:t xml:space="preserve">2), </w:t>
      </w:r>
      <w:proofErr w:type="gramStart"/>
      <w:r w:rsidRPr="002C73DF">
        <w:t>Gambia(</w:t>
      </w:r>
      <w:proofErr w:type="gramEnd"/>
      <w:r w:rsidRPr="002C73DF">
        <w:t xml:space="preserve">1), </w:t>
      </w:r>
      <w:proofErr w:type="gramStart"/>
      <w:r w:rsidRPr="002C73DF">
        <w:t>Guinea(</w:t>
      </w:r>
      <w:proofErr w:type="gramEnd"/>
      <w:r w:rsidRPr="002C73DF">
        <w:t>3), Ghana (1), Marocco</w:t>
      </w:r>
      <w:r w:rsidR="00200492">
        <w:t xml:space="preserve"> </w:t>
      </w:r>
      <w:r w:rsidRPr="002C73DF">
        <w:t>(2</w:t>
      </w:r>
      <w:proofErr w:type="gramStart"/>
      <w:r w:rsidRPr="002C73DF">
        <w:t>),  Mali</w:t>
      </w:r>
      <w:proofErr w:type="gramEnd"/>
      <w:r w:rsidR="00200492">
        <w:t xml:space="preserve"> </w:t>
      </w:r>
      <w:r w:rsidRPr="002C73DF">
        <w:t>(5), Nigeria</w:t>
      </w:r>
      <w:r w:rsidR="00200492">
        <w:t xml:space="preserve"> </w:t>
      </w:r>
      <w:r w:rsidRPr="002C73DF">
        <w:t xml:space="preserve">(1), </w:t>
      </w:r>
      <w:proofErr w:type="gramStart"/>
      <w:r w:rsidRPr="002C73DF">
        <w:t>Senegal(</w:t>
      </w:r>
      <w:proofErr w:type="gramEnd"/>
      <w:r w:rsidRPr="002C73DF">
        <w:t>8), Costa d’Avorio</w:t>
      </w:r>
      <w:r w:rsidR="00200492">
        <w:t xml:space="preserve"> </w:t>
      </w:r>
      <w:r w:rsidRPr="002C73DF">
        <w:t>(6), Burkina Faso</w:t>
      </w:r>
      <w:r w:rsidR="00200492">
        <w:t xml:space="preserve"> </w:t>
      </w:r>
      <w:r w:rsidRPr="002C73DF">
        <w:t>(3), Liberia</w:t>
      </w:r>
      <w:r w:rsidR="00200492">
        <w:t xml:space="preserve"> </w:t>
      </w:r>
      <w:r w:rsidRPr="002C73DF">
        <w:t>(1).</w:t>
      </w:r>
    </w:p>
    <w:p w14:paraId="569B0604" w14:textId="77777777" w:rsidR="00F61009" w:rsidRDefault="00F61009" w:rsidP="00CD525A">
      <w:pPr>
        <w:spacing w:after="0" w:line="240" w:lineRule="auto"/>
        <w:jc w:val="both"/>
      </w:pPr>
    </w:p>
    <w:p w14:paraId="14429BFA" w14:textId="77777777" w:rsidR="00F61009" w:rsidRDefault="00F61009" w:rsidP="00602C42">
      <w:pPr>
        <w:autoSpaceDE w:val="0"/>
        <w:autoSpaceDN w:val="0"/>
        <w:adjustRightInd w:val="0"/>
        <w:spacing w:after="0" w:line="240" w:lineRule="auto"/>
        <w:jc w:val="both"/>
      </w:pPr>
      <w:r w:rsidRPr="00884316">
        <w:t>Si evidenzia la forte presenza d</w:t>
      </w:r>
      <w:r>
        <w:t>i</w:t>
      </w:r>
      <w:r w:rsidRPr="00884316">
        <w:t xml:space="preserve"> persone provenienti dall’Africa sub sahariana che testimonia in generale il persistere delle carenze educative da quest’area</w:t>
      </w:r>
      <w:r>
        <w:t>. Inoltre, per quanto riguarda la frequenza al corso da parte delle donne è fortemente diminuita rispetto al passato.</w:t>
      </w:r>
    </w:p>
    <w:p w14:paraId="5A667519" w14:textId="77777777" w:rsidR="00F61009" w:rsidRDefault="00F61009" w:rsidP="00602C42">
      <w:pPr>
        <w:autoSpaceDE w:val="0"/>
        <w:autoSpaceDN w:val="0"/>
        <w:adjustRightInd w:val="0"/>
        <w:spacing w:after="0" w:line="240" w:lineRule="auto"/>
        <w:jc w:val="both"/>
      </w:pPr>
      <w:r>
        <w:t xml:space="preserve">Non possiamo effettuare altri confronti con i precedenti dati, poiché nell’attuale raccolta si tiene conto del periodo che va da </w:t>
      </w:r>
      <w:proofErr w:type="gramStart"/>
      <w:r>
        <w:t>Gennaio</w:t>
      </w:r>
      <w:proofErr w:type="gramEnd"/>
      <w:r>
        <w:t xml:space="preserve"> a Luglio 2024; si è pensato infatti di avvicinarci così alla reale durata dei corsi </w:t>
      </w:r>
      <w:proofErr w:type="spellStart"/>
      <w:r>
        <w:t>Prealfa</w:t>
      </w:r>
      <w:proofErr w:type="spellEnd"/>
      <w:r>
        <w:t xml:space="preserve"> che iniziano a </w:t>
      </w:r>
      <w:proofErr w:type="gramStart"/>
      <w:r>
        <w:t>Settembre</w:t>
      </w:r>
      <w:proofErr w:type="gramEnd"/>
      <w:r>
        <w:t xml:space="preserve"> e si concludono a </w:t>
      </w:r>
      <w:proofErr w:type="gramStart"/>
      <w:r>
        <w:t>Luglio</w:t>
      </w:r>
      <w:proofErr w:type="gramEnd"/>
      <w:r>
        <w:t xml:space="preserve"> per la pausa estiva.</w:t>
      </w:r>
    </w:p>
    <w:p w14:paraId="27A73186" w14:textId="77777777" w:rsidR="00F61009" w:rsidRDefault="00F61009" w:rsidP="00602C42">
      <w:pPr>
        <w:autoSpaceDE w:val="0"/>
        <w:autoSpaceDN w:val="0"/>
        <w:adjustRightInd w:val="0"/>
        <w:spacing w:after="0" w:line="240" w:lineRule="auto"/>
        <w:jc w:val="both"/>
      </w:pPr>
      <w:r>
        <w:t xml:space="preserve">Il prossimo Report sarà infatti basato sulle frequenze registrate nel periodo Settembre 2024 / Luglio 2025). </w:t>
      </w:r>
    </w:p>
    <w:p w14:paraId="5423BBAB" w14:textId="77777777" w:rsidR="00F61009" w:rsidRDefault="00F61009" w:rsidP="00602C42">
      <w:pPr>
        <w:autoSpaceDE w:val="0"/>
        <w:autoSpaceDN w:val="0"/>
        <w:adjustRightInd w:val="0"/>
        <w:spacing w:after="0" w:line="240" w:lineRule="auto"/>
        <w:jc w:val="both"/>
      </w:pPr>
    </w:p>
    <w:p w14:paraId="79E36EBA" w14:textId="77777777" w:rsidR="00F61009" w:rsidRPr="00133C69" w:rsidRDefault="00F61009" w:rsidP="00602C42">
      <w:pPr>
        <w:autoSpaceDE w:val="0"/>
        <w:autoSpaceDN w:val="0"/>
        <w:adjustRightInd w:val="0"/>
        <w:spacing w:after="0" w:line="240" w:lineRule="auto"/>
        <w:jc w:val="both"/>
        <w:rPr>
          <w:rFonts w:cstheme="minorHAnsi"/>
        </w:rPr>
      </w:pPr>
      <w:r>
        <w:t>Nel 2024 a</w:t>
      </w:r>
      <w:r w:rsidRPr="009F16E2">
        <w:t xml:space="preserve">lcune insegnanti hanno </w:t>
      </w:r>
      <w:r>
        <w:t>proseguito nella sperimentazione</w:t>
      </w:r>
      <w:r w:rsidRPr="009F16E2">
        <w:rPr>
          <w:rFonts w:cstheme="minorHAnsi"/>
        </w:rPr>
        <w:t xml:space="preserve"> </w:t>
      </w:r>
      <w:r>
        <w:rPr>
          <w:rFonts w:cstheme="minorHAnsi"/>
        </w:rPr>
        <w:t xml:space="preserve">del </w:t>
      </w:r>
      <w:r w:rsidRPr="009F16E2">
        <w:rPr>
          <w:rFonts w:cstheme="minorHAnsi"/>
        </w:rPr>
        <w:t>Progett</w:t>
      </w:r>
      <w:r>
        <w:rPr>
          <w:rFonts w:cstheme="minorHAnsi"/>
        </w:rPr>
        <w:t>o</w:t>
      </w:r>
      <w:r w:rsidRPr="009F16E2">
        <w:rPr>
          <w:rFonts w:cstheme="minorHAnsi"/>
        </w:rPr>
        <w:t xml:space="preserve"> europe</w:t>
      </w:r>
      <w:r>
        <w:rPr>
          <w:rFonts w:cstheme="minorHAnsi"/>
        </w:rPr>
        <w:t>o</w:t>
      </w:r>
      <w:r w:rsidRPr="0042542D">
        <w:rPr>
          <w:rFonts w:cstheme="minorHAnsi"/>
          <w:i/>
          <w:iCs/>
        </w:rPr>
        <w:t xml:space="preserve"> LASLLIAM</w:t>
      </w:r>
      <w:r>
        <w:rPr>
          <w:rFonts w:cstheme="minorHAnsi"/>
        </w:rPr>
        <w:t xml:space="preserve"> - </w:t>
      </w:r>
      <w:proofErr w:type="spellStart"/>
      <w:r w:rsidRPr="00495BF7">
        <w:rPr>
          <w:rFonts w:cstheme="minorHAnsi"/>
          <w:spacing w:val="3"/>
          <w:bdr w:val="none" w:sz="0" w:space="0" w:color="auto" w:frame="1"/>
          <w:shd w:val="clear" w:color="auto" w:fill="FFFFFF"/>
        </w:rPr>
        <w:t>Literacy</w:t>
      </w:r>
      <w:proofErr w:type="spellEnd"/>
      <w:r w:rsidRPr="00495BF7">
        <w:rPr>
          <w:rFonts w:cstheme="minorHAnsi"/>
          <w:spacing w:val="3"/>
          <w:bdr w:val="none" w:sz="0" w:space="0" w:color="auto" w:frame="1"/>
          <w:shd w:val="clear" w:color="auto" w:fill="FFFFFF"/>
        </w:rPr>
        <w:t xml:space="preserve"> and Second Language Learning for the </w:t>
      </w:r>
      <w:proofErr w:type="spellStart"/>
      <w:r w:rsidRPr="00495BF7">
        <w:rPr>
          <w:rFonts w:cstheme="minorHAnsi"/>
          <w:spacing w:val="3"/>
          <w:bdr w:val="none" w:sz="0" w:space="0" w:color="auto" w:frame="1"/>
          <w:shd w:val="clear" w:color="auto" w:fill="FFFFFF"/>
        </w:rPr>
        <w:t>Linguistic</w:t>
      </w:r>
      <w:proofErr w:type="spellEnd"/>
      <w:r w:rsidRPr="00495BF7">
        <w:rPr>
          <w:rFonts w:cstheme="minorHAnsi"/>
          <w:spacing w:val="3"/>
          <w:bdr w:val="none" w:sz="0" w:space="0" w:color="auto" w:frame="1"/>
          <w:shd w:val="clear" w:color="auto" w:fill="FFFFFF"/>
        </w:rPr>
        <w:t xml:space="preserve"> Integration of </w:t>
      </w:r>
      <w:proofErr w:type="spellStart"/>
      <w:r w:rsidRPr="00495BF7">
        <w:rPr>
          <w:rFonts w:cstheme="minorHAnsi"/>
          <w:spacing w:val="3"/>
          <w:bdr w:val="none" w:sz="0" w:space="0" w:color="auto" w:frame="1"/>
          <w:shd w:val="clear" w:color="auto" w:fill="FFFFFF"/>
        </w:rPr>
        <w:t>Adult</w:t>
      </w:r>
      <w:proofErr w:type="spellEnd"/>
      <w:r w:rsidRPr="00495BF7">
        <w:rPr>
          <w:rFonts w:cstheme="minorHAnsi"/>
          <w:spacing w:val="3"/>
          <w:bdr w:val="none" w:sz="0" w:space="0" w:color="auto" w:frame="1"/>
          <w:shd w:val="clear" w:color="auto" w:fill="FFFFFF"/>
        </w:rPr>
        <w:t xml:space="preserve"> </w:t>
      </w:r>
      <w:proofErr w:type="spellStart"/>
      <w:r w:rsidRPr="00495BF7">
        <w:rPr>
          <w:rFonts w:cstheme="minorHAnsi"/>
          <w:spacing w:val="3"/>
          <w:bdr w:val="none" w:sz="0" w:space="0" w:color="auto" w:frame="1"/>
          <w:shd w:val="clear" w:color="auto" w:fill="FFFFFF"/>
        </w:rPr>
        <w:t>Migrants</w:t>
      </w:r>
      <w:proofErr w:type="spellEnd"/>
      <w:r>
        <w:rPr>
          <w:rFonts w:cstheme="minorHAnsi"/>
          <w:spacing w:val="3"/>
          <w:bdr w:val="none" w:sz="0" w:space="0" w:color="auto" w:frame="1"/>
          <w:shd w:val="clear" w:color="auto" w:fill="FFFFFF"/>
        </w:rPr>
        <w:t>- (ALSILMA nella traduzione italiana)</w:t>
      </w:r>
      <w:r w:rsidRPr="00495BF7">
        <w:rPr>
          <w:rFonts w:cstheme="minorHAnsi"/>
          <w:spacing w:val="3"/>
          <w:bdr w:val="none" w:sz="0" w:space="0" w:color="auto" w:frame="1"/>
          <w:shd w:val="clear" w:color="auto" w:fill="FFFFFF"/>
        </w:rPr>
        <w:t xml:space="preserve"> </w:t>
      </w:r>
      <w:r>
        <w:rPr>
          <w:rFonts w:cstheme="minorHAnsi"/>
          <w:spacing w:val="3"/>
          <w:bdr w:val="none" w:sz="0" w:space="0" w:color="auto" w:frame="1"/>
          <w:shd w:val="clear" w:color="auto" w:fill="FFFFFF"/>
        </w:rPr>
        <w:t>promosso dalla Divisione politiche linguistiche del Consiglio</w:t>
      </w:r>
      <w:r w:rsidRPr="0042542D">
        <w:rPr>
          <w:rFonts w:cstheme="minorHAnsi"/>
        </w:rPr>
        <w:t xml:space="preserve"> d’ Europa</w:t>
      </w:r>
      <w:r>
        <w:rPr>
          <w:rFonts w:cstheme="minorHAnsi"/>
        </w:rPr>
        <w:t xml:space="preserve"> e</w:t>
      </w:r>
      <w:r w:rsidRPr="00495BF7">
        <w:rPr>
          <w:rFonts w:cstheme="minorHAnsi"/>
          <w:spacing w:val="3"/>
          <w:bdr w:val="none" w:sz="0" w:space="0" w:color="auto" w:frame="1"/>
          <w:shd w:val="clear" w:color="auto" w:fill="FFFFFF"/>
        </w:rPr>
        <w:t> </w:t>
      </w:r>
      <w:r w:rsidRPr="00495BF7">
        <w:rPr>
          <w:rFonts w:cstheme="minorHAnsi"/>
          <w:spacing w:val="3"/>
          <w:shd w:val="clear" w:color="auto" w:fill="FFFFFF"/>
        </w:rPr>
        <w:t xml:space="preserve">dedicato ai nuovi descrittori </w:t>
      </w:r>
      <w:r w:rsidRPr="00495BF7">
        <w:rPr>
          <w:rFonts w:cstheme="minorHAnsi"/>
          <w:shd w:val="clear" w:color="auto" w:fill="FFFFFF"/>
        </w:rPr>
        <w:t xml:space="preserve">per l'alfabetizzazione e l'apprendimento delle lingue seconde da parte di migranti adulti </w:t>
      </w:r>
      <w:r>
        <w:rPr>
          <w:rFonts w:cstheme="minorHAnsi"/>
          <w:shd w:val="clear" w:color="auto" w:fill="FFFFFF"/>
        </w:rPr>
        <w:t xml:space="preserve">con nulla o debole alfabetizzazione. </w:t>
      </w:r>
      <w:hyperlink r:id="rId6" w:history="1">
        <w:r w:rsidRPr="006E3675">
          <w:rPr>
            <w:rStyle w:val="Collegamentoipertestuale"/>
          </w:rPr>
          <w:t>https://www.coe.int/it/web/lang-migrants#</w:t>
        </w:r>
      </w:hyperlink>
      <w:r w:rsidRPr="006E3675">
        <w:t>,</w:t>
      </w:r>
      <w:r>
        <w:t xml:space="preserve"> </w:t>
      </w:r>
    </w:p>
    <w:p w14:paraId="251BCD15" w14:textId="77777777" w:rsidR="00F61009" w:rsidRPr="00967341" w:rsidRDefault="00F61009" w:rsidP="00602C42">
      <w:pPr>
        <w:autoSpaceDE w:val="0"/>
        <w:autoSpaceDN w:val="0"/>
        <w:adjustRightInd w:val="0"/>
        <w:spacing w:after="0" w:line="240" w:lineRule="auto"/>
        <w:jc w:val="both"/>
        <w:rPr>
          <w:rFonts w:cstheme="minorHAnsi"/>
          <w:i/>
          <w:iCs/>
          <w:shd w:val="clear" w:color="auto" w:fill="FFFFFF"/>
        </w:rPr>
      </w:pPr>
      <w:r>
        <w:rPr>
          <w:rFonts w:cstheme="minorHAnsi"/>
          <w:shd w:val="clear" w:color="auto" w:fill="FFFFFF"/>
        </w:rPr>
        <w:t xml:space="preserve">In particolare due insegnanti si sono concentrate sulla progettazione di scenari linguistici, uno dei formati più efficaci nell’alfabetizzazione. Creando e sperimentando con i gruppi classe scenari che si concentrano su situazioni comunicative che gli apprendenti devono affrontare nella vita reale. </w:t>
      </w:r>
    </w:p>
    <w:p w14:paraId="36976DAE" w14:textId="77777777" w:rsidR="00CD0F28" w:rsidRDefault="00CD0F28" w:rsidP="001C21ED">
      <w:pPr>
        <w:autoSpaceDE w:val="0"/>
        <w:autoSpaceDN w:val="0"/>
        <w:adjustRightInd w:val="0"/>
        <w:spacing w:after="0" w:line="240" w:lineRule="auto"/>
        <w:jc w:val="both"/>
      </w:pPr>
    </w:p>
    <w:p w14:paraId="6A5777E3" w14:textId="77777777" w:rsidR="00CD0F28" w:rsidRPr="00666C66" w:rsidRDefault="00CD0F28" w:rsidP="001C21ED">
      <w:pPr>
        <w:autoSpaceDE w:val="0"/>
        <w:autoSpaceDN w:val="0"/>
        <w:adjustRightInd w:val="0"/>
        <w:spacing w:after="0" w:line="240" w:lineRule="auto"/>
        <w:jc w:val="both"/>
        <w:rPr>
          <w:rFonts w:cstheme="minorHAnsi"/>
        </w:rPr>
      </w:pPr>
    </w:p>
    <w:tbl>
      <w:tblPr>
        <w:tblStyle w:val="Grigliatabella"/>
        <w:tblW w:w="0" w:type="auto"/>
        <w:tblLook w:val="04A0" w:firstRow="1" w:lastRow="0" w:firstColumn="1" w:lastColumn="0" w:noHBand="0" w:noVBand="1"/>
      </w:tblPr>
      <w:tblGrid>
        <w:gridCol w:w="6062"/>
      </w:tblGrid>
      <w:tr w:rsidR="0089383C" w14:paraId="4D3B38BF" w14:textId="77777777" w:rsidTr="0089383C">
        <w:tc>
          <w:tcPr>
            <w:tcW w:w="6062" w:type="dxa"/>
          </w:tcPr>
          <w:p w14:paraId="389F2AD6" w14:textId="77777777" w:rsidR="0089383C" w:rsidRPr="0089383C" w:rsidRDefault="0089383C" w:rsidP="0089383C">
            <w:pPr>
              <w:jc w:val="center"/>
              <w:rPr>
                <w:b/>
                <w:sz w:val="28"/>
                <w:szCs w:val="28"/>
              </w:rPr>
            </w:pPr>
            <w:r w:rsidRPr="0089383C">
              <w:rPr>
                <w:b/>
                <w:sz w:val="28"/>
                <w:szCs w:val="28"/>
              </w:rPr>
              <w:t>SERVIZIO</w:t>
            </w:r>
            <w:r w:rsidR="007C502A">
              <w:rPr>
                <w:b/>
                <w:sz w:val="28"/>
                <w:szCs w:val="28"/>
              </w:rPr>
              <w:t xml:space="preserve"> CIVILE E PROCEDURE INFORMATICHE</w:t>
            </w:r>
          </w:p>
        </w:tc>
      </w:tr>
    </w:tbl>
    <w:p w14:paraId="73FCCB87" w14:textId="77777777" w:rsidR="00F166F3" w:rsidRDefault="000D029D" w:rsidP="00602C42">
      <w:pPr>
        <w:spacing w:after="0" w:line="240" w:lineRule="auto"/>
        <w:jc w:val="both"/>
      </w:pPr>
      <w:r>
        <w:br/>
      </w:r>
      <w:r w:rsidR="00200492">
        <w:t xml:space="preserve">Nel corso del 2024, nel contesto scolastico sono state incluse 2 operatrici volontarie del servizio civile, attive dal mese di giugno per un anno. Svolgono non solo attività di insegnamento, supportando gli studenti nell’apprendimento della lingua italiana attraverso lezioni strutturate e interattive, ma si sono occupate anche della gestione dell’orario, inviato ogni settimana al corpo di volontari tramite e-mail per coordinare i turni all’interno della scuola.  Le operatrici in S.C. si sono confermate una risorsa fondamentale nella quotidianità della CDS poiché si mettono a disposizione di insegnanti e studenti: per i primi, facilitando il meccanismo di prenotazione online e garantendo coperture in caso di imprevisti; per i secondi, fornendo accoglienza e informazioni sui corsi. Tutto questo in un quadro di cura generale di </w:t>
      </w:r>
      <w:r w:rsidR="00200492" w:rsidRPr="008E6268">
        <w:t>ogni aspetto concernente l’ambiente scolastico</w:t>
      </w:r>
      <w:r w:rsidR="00200492">
        <w:t>, materiale e organizzativo.</w:t>
      </w:r>
      <w:r w:rsidR="00CD525A">
        <w:br/>
      </w:r>
      <w:r w:rsidR="00200492">
        <w:br/>
      </w:r>
    </w:p>
    <w:tbl>
      <w:tblPr>
        <w:tblStyle w:val="Grigliatabella"/>
        <w:tblW w:w="0" w:type="auto"/>
        <w:tblLook w:val="04A0" w:firstRow="1" w:lastRow="0" w:firstColumn="1" w:lastColumn="0" w:noHBand="0" w:noVBand="1"/>
      </w:tblPr>
      <w:tblGrid>
        <w:gridCol w:w="4219"/>
      </w:tblGrid>
      <w:tr w:rsidR="00F166F3" w14:paraId="0D2B35E0" w14:textId="77777777" w:rsidTr="009E5C2C">
        <w:tc>
          <w:tcPr>
            <w:tcW w:w="4219" w:type="dxa"/>
          </w:tcPr>
          <w:p w14:paraId="4418F992" w14:textId="77777777" w:rsidR="00F166F3" w:rsidRPr="00A61299" w:rsidRDefault="00F166F3" w:rsidP="009E5C2C">
            <w:pPr>
              <w:jc w:val="center"/>
              <w:rPr>
                <w:b/>
                <w:sz w:val="28"/>
                <w:szCs w:val="28"/>
              </w:rPr>
            </w:pPr>
            <w:r w:rsidRPr="00947C21">
              <w:rPr>
                <w:b/>
                <w:sz w:val="28"/>
                <w:szCs w:val="28"/>
              </w:rPr>
              <w:t>PASSEGGIATE E VISITE GUIDATE</w:t>
            </w:r>
          </w:p>
        </w:tc>
      </w:tr>
    </w:tbl>
    <w:p w14:paraId="4DBE9210" w14:textId="77777777" w:rsidR="00947C21" w:rsidRDefault="002C338F" w:rsidP="00CD525A">
      <w:pPr>
        <w:spacing w:after="0" w:line="240" w:lineRule="auto"/>
        <w:jc w:val="both"/>
      </w:pPr>
      <w:r>
        <w:br/>
      </w:r>
      <w:r w:rsidR="00947C21">
        <w:t>Tra le varie attività extrascolastiche sono state proposte anche quest’anno le passeggiate culturali mensili per conoscere meglio Roma. Lo scopo delle visite culturali è la creazione di un momento aggregativo informale e ludico nella meravigliosa cornice urbana in cui operiamo, promuovendo la socializzazione tra gli studenti e le studentesse e la scoperta dell’immenso patrimonio artistico, culturale della nostra città.</w:t>
      </w:r>
    </w:p>
    <w:p w14:paraId="22F658CA" w14:textId="77777777" w:rsidR="00947C21" w:rsidRDefault="00947C21" w:rsidP="00CD525A">
      <w:pPr>
        <w:spacing w:after="0" w:line="240" w:lineRule="auto"/>
        <w:jc w:val="both"/>
      </w:pPr>
      <w:r>
        <w:t>Tra dicembre 2023 e dicembre 2024 sono state organizzate 9 passeggiate: Trastevere, rione Monti, San Pietro, piazza del Popolo e piazza Navona, Grande Moschea, Celio e Villa Celimontana, Villa Borghese, Museo Nazionale Romano, Colosseo. Purtroppo due passeggiate sono state annullate a causa delle avverse condizioni metereologiche durante la stagione invernale. I siti di interesse visitati sono stati di tipo storico, artistico, archeologico, ambientale e religioso.</w:t>
      </w:r>
    </w:p>
    <w:p w14:paraId="5FB90337" w14:textId="77777777" w:rsidR="00947C21" w:rsidRDefault="00947C21" w:rsidP="00CD525A">
      <w:pPr>
        <w:spacing w:after="0" w:line="240" w:lineRule="auto"/>
        <w:jc w:val="both"/>
      </w:pPr>
      <w:r>
        <w:t xml:space="preserve">L’affluenza </w:t>
      </w:r>
      <w:proofErr w:type="gramStart"/>
      <w:r>
        <w:t>alla passeggiate</w:t>
      </w:r>
      <w:proofErr w:type="gramEnd"/>
      <w:r>
        <w:t xml:space="preserve"> è lievemente salita da marzo in poi, hanno partecipato in media 30 studenti e studentesse provenienti da oltre 50 paesi, accompagnati da due, tre volontari. La provenienza predominante dei partecipanti è stata africana (soprattutto Nigeria, Burkina Faso, Costa d’Avorio, Mali, Senegal, Gambia etc.) fino ad aprile, poi è risalita fortemente la componente peruviana e latino americana. Stabile la presenza bangladese, </w:t>
      </w:r>
      <w:r>
        <w:lastRenderedPageBreak/>
        <w:t>asiatica, est-europea, mentre si nota purtroppo una lieve flessione della presenza femminile. Il livello linguistico dei partecipanti è solitamente medio basso perché la maggior parte dei partecipanti proviene dalle classi base e intermedia.</w:t>
      </w:r>
    </w:p>
    <w:p w14:paraId="57BD39E8" w14:textId="77777777" w:rsidR="00947C21" w:rsidRDefault="00947C21" w:rsidP="00CD525A">
      <w:pPr>
        <w:spacing w:after="0" w:line="240" w:lineRule="auto"/>
        <w:jc w:val="both"/>
      </w:pPr>
      <w:r>
        <w:t>Come sempre abbiamo privilegiato le passeggiate nel centro di Roma, ricco di piazze, monumenti, chiese ed edifici di grande fascino artistico e bellezza, ma quest’anno grazie a nuove convenzioni stabilite con due istituzioni romane, abbiamo fatto ben due visite inedite: una al Museo Nazionale Romano a Palazzo Massimo e una al parco archeologico del Colosseo, per ognuno dei siti ci sono stati gentilmente donati infatti ben 25 ingressi omaggio.</w:t>
      </w:r>
    </w:p>
    <w:p w14:paraId="11636CD3" w14:textId="77777777" w:rsidR="00947C21" w:rsidRDefault="00947C21" w:rsidP="00CD525A">
      <w:pPr>
        <w:spacing w:after="0" w:line="240" w:lineRule="auto"/>
        <w:jc w:val="both"/>
      </w:pPr>
      <w:r>
        <w:t>La visita a Palazzo Massimo organizzata grazie alla collaborazione dell’ex Direttore Stéphane Verger ha visto la schiacciante maggioranza di studenti africani, non era prevista la presenza di una guida interna per cui le spiegazioni sono state affidate a noi volontari, i/le partecipanti hanno fatto tante domande e lo splendore delle statue del Pugile, del Principe Ellenistico, di Augusto e soprattutto del Discobolo Ancellotti li hanno affascinati. Anche la stanza di Villa Livia con le sue meravigliose decorazioni contenenti piante e uccelli e le sale di Villa Farnesina hanno suscitato la loro ammirazione.</w:t>
      </w:r>
    </w:p>
    <w:p w14:paraId="2E529194" w14:textId="77777777" w:rsidR="00947C21" w:rsidRDefault="00947C21" w:rsidP="00CD525A">
      <w:pPr>
        <w:spacing w:after="0" w:line="240" w:lineRule="auto"/>
        <w:jc w:val="both"/>
      </w:pPr>
      <w:r>
        <w:t>La visita al parco archeologico del Colosseo attivata grazie alla convenzione stipulata a marzo è stata indubbiamente una delle più belle e apprezzate da studenti, studentesse e volontari. I referenti Silvio Costa e la guida Miriana sono stati più che accoglienti, direi eccezionali, pazienti, molto sensibili e hanno reso indimenticabile questa visita durata ben tre ore. La guida ha spiegato e noi volontari facilitato la comprensione rendendo il linguaggio più fruibile, i/le ragazzi/e erano visibilmente estasiati da tanta bellezza, l’esperienza verrà ripetuta presto e si visiteranno anche il Palatino e la Domus Aurea.</w:t>
      </w:r>
    </w:p>
    <w:p w14:paraId="30A793B6" w14:textId="77777777" w:rsidR="00947C21" w:rsidRDefault="00947C21" w:rsidP="00CD525A">
      <w:pPr>
        <w:spacing w:after="0" w:line="240" w:lineRule="auto"/>
        <w:jc w:val="both"/>
      </w:pPr>
      <w:r>
        <w:t xml:space="preserve">Le criticità relative all’organizzazione di visite in musei o parchi archeologici </w:t>
      </w:r>
      <w:proofErr w:type="gramStart"/>
      <w:r>
        <w:t>è data</w:t>
      </w:r>
      <w:proofErr w:type="gramEnd"/>
      <w:r>
        <w:t xml:space="preserve"> dalla grande fluttuazione della partecipazione, vi sono purtroppo delle defezioni dell’ultimo minuto che rendono difficile sfruttare al meglio tutti gli ingressi omaggio.</w:t>
      </w:r>
    </w:p>
    <w:p w14:paraId="27DA88C2" w14:textId="77777777" w:rsidR="00947C21" w:rsidRDefault="00947C21" w:rsidP="00CD525A">
      <w:pPr>
        <w:spacing w:after="0" w:line="240" w:lineRule="auto"/>
        <w:jc w:val="both"/>
      </w:pPr>
      <w:r>
        <w:t xml:space="preserve">Per promuovere il dialogo interreligioso e la reciproca conoscenza delle varie religioni professate dai nostri studenti e studentesse, anche quest’anno abbiamo visitato la Basilica di San Pietro e la Grande Moschea. </w:t>
      </w:r>
    </w:p>
    <w:p w14:paraId="05BD3393" w14:textId="77777777" w:rsidR="00947C21" w:rsidRDefault="00947C21" w:rsidP="00CD525A">
      <w:pPr>
        <w:spacing w:after="0" w:line="240" w:lineRule="auto"/>
        <w:jc w:val="both"/>
      </w:pPr>
      <w:r>
        <w:t>La visita a San Pietro è quella che ha riscosso la maggiore affluenza con ben 50 partecipanti, stavolta inaspettatamente africani, seguiti dai soliti latinoamericani, allettati dalla matrice religiosa della visita. I visitatori sono rimasti molto colpiti dalla maestosità di pilastri e colonne e dalla ricchezza dei materiali all’interno della Basilica.</w:t>
      </w:r>
    </w:p>
    <w:p w14:paraId="4670519D" w14:textId="77777777" w:rsidR="00947C21" w:rsidRDefault="00947C21" w:rsidP="00CD525A">
      <w:pPr>
        <w:spacing w:after="0" w:line="240" w:lineRule="auto"/>
        <w:jc w:val="both"/>
      </w:pPr>
      <w:r>
        <w:t>La visita in Moschea si conferma senza dubbio quella più interessante per noi volontari con una minor presenza di studenti e studentesse, come di consueto, ci ha accompagnato e guidato: Ahmad Ejaz, giornalista e mediatore pachistano, che ci ha spiegato le caratteristiche della religione islamica, le differenze con la religione cattolica, ha recitato per noi una preghiera rituale, ci ha parlato del Corano, della forte commistione tra fede e pratiche di vita quotidiana. Inoltre stavolta ha evidenziato alcune criticità dell’Islam a Roma e in Italia, in quanto la Grande Moschea è l’unica riconosciuta dallo Stato Italiano come tale e pertanto può beneficiare del 5 per mille. Il fatto che le altre moschee si trovino ubicate in edifici poco gradevoli esteticamente e siano molto piccole, fa sì che i musulmani di nuova generazione si sentano discriminati rispetto ai coetanei cattolici e abbiano un’idea negativa della loro religione. Lui auspica che vi sia un’intesa tra Stato e Comunità islamiche per la costruzione di nuove moschee con una dignità formale e sostanziale in modo che si crei un vero Islam italiano e si superi la percezione mediatica nefasta dell’Islam strettamente connesso al fondamentalismo e terrorismo.</w:t>
      </w:r>
    </w:p>
    <w:p w14:paraId="5DF7CB40" w14:textId="77777777" w:rsidR="00947C21" w:rsidRDefault="00947C21" w:rsidP="00CD525A">
      <w:pPr>
        <w:spacing w:after="0" w:line="240" w:lineRule="auto"/>
        <w:jc w:val="both"/>
      </w:pPr>
      <w:r>
        <w:t>Per promuovere la conoscenza, la coscienza ambientale per la salvaguardia del verde urbano sono state organizzate due passeggiate nei parchi cittadini: Villa Borghese, Celio e Villa Celimontana, questi siti sono stati molto apprezzati dai ragazzi più giovani che sono impazziti davanti alla fontana dei Cavalli Marini, hanno guardato con curiosità le specie animali presenti nei pressi del Laghetto di Villa Borghese, hanno ammirato lo stupendo panorama dal Pincio. La passeggiata a Villa Celimontana è stata molto bella e allegra, siamo tornati lì dopo parecchi anni perché la villa versava in stato di abbandono, l’abbiamo trovata molto più curata e complice una giornata favolosa i partecipanti si sono goduti un bellissimo picnic sull’erba.</w:t>
      </w:r>
    </w:p>
    <w:p w14:paraId="063D4094" w14:textId="77777777" w:rsidR="00947C21" w:rsidRDefault="00947C21" w:rsidP="00CD525A">
      <w:pPr>
        <w:spacing w:after="0" w:line="240" w:lineRule="auto"/>
        <w:jc w:val="both"/>
      </w:pPr>
      <w:r>
        <w:t xml:space="preserve">Le passeggiate culturali si confermano un’attività ricreativa e culturale molto apprezzata che riesce a catturare la curiosità degli studenti e delle studentesse alla scoperta delle bellezze della capitale e rappresenta una gioiosa occasione per trascorrere del tempo di qualità in compagnia dei pari e dei/le volontari/e respirando un’atmosfera rilassata, ludica e meno formale rispetto a quella consueta dell’aula. </w:t>
      </w:r>
    </w:p>
    <w:p w14:paraId="76E31793" w14:textId="77777777" w:rsidR="00947C21" w:rsidRDefault="00947C21" w:rsidP="002C338F">
      <w:pPr>
        <w:spacing w:after="0" w:line="240" w:lineRule="auto"/>
        <w:jc w:val="both"/>
      </w:pPr>
    </w:p>
    <w:p w14:paraId="010C49E2" w14:textId="77777777" w:rsidR="00F166F3" w:rsidRDefault="00F166F3"/>
    <w:tbl>
      <w:tblPr>
        <w:tblStyle w:val="Grigliatabella"/>
        <w:tblW w:w="0" w:type="auto"/>
        <w:tblLook w:val="04A0" w:firstRow="1" w:lastRow="0" w:firstColumn="1" w:lastColumn="0" w:noHBand="0" w:noVBand="1"/>
      </w:tblPr>
      <w:tblGrid>
        <w:gridCol w:w="2943"/>
      </w:tblGrid>
      <w:tr w:rsidR="00F166F3" w14:paraId="3F3DC787" w14:textId="77777777" w:rsidTr="00F166F3">
        <w:tc>
          <w:tcPr>
            <w:tcW w:w="2943" w:type="dxa"/>
          </w:tcPr>
          <w:p w14:paraId="4F7B10BB" w14:textId="77777777" w:rsidR="00F166F3" w:rsidRDefault="00F166F3" w:rsidP="00F166F3">
            <w:pPr>
              <w:jc w:val="center"/>
              <w:rPr>
                <w:b/>
                <w:sz w:val="28"/>
                <w:szCs w:val="28"/>
              </w:rPr>
            </w:pPr>
            <w:r>
              <w:rPr>
                <w:b/>
                <w:sz w:val="28"/>
                <w:szCs w:val="28"/>
              </w:rPr>
              <w:t>CINEMASCUOLA</w:t>
            </w:r>
          </w:p>
        </w:tc>
      </w:tr>
    </w:tbl>
    <w:p w14:paraId="401C5312" w14:textId="77777777" w:rsidR="006E5C5A" w:rsidRPr="006E5C5A" w:rsidRDefault="00344603" w:rsidP="00602C42">
      <w:pPr>
        <w:shd w:val="clear" w:color="auto" w:fill="FFFFFF"/>
        <w:spacing w:after="0" w:line="240" w:lineRule="auto"/>
        <w:jc w:val="both"/>
      </w:pPr>
      <w:r>
        <w:br/>
      </w:r>
      <w:r w:rsidR="006E5C5A">
        <w:rPr>
          <w:color w:val="222222"/>
        </w:rPr>
        <w:t>Nel periodo sono riprese le proiezioni nell’ambito</w:t>
      </w:r>
      <w:r w:rsidR="006E5C5A" w:rsidRPr="00403638">
        <w:rPr>
          <w:color w:val="222222"/>
        </w:rPr>
        <w:t xml:space="preserve"> </w:t>
      </w:r>
      <w:r w:rsidR="006E5C5A">
        <w:rPr>
          <w:color w:val="222222"/>
        </w:rPr>
        <w:t xml:space="preserve">del progetto </w:t>
      </w:r>
      <w:r w:rsidR="006E5C5A" w:rsidRPr="00403638">
        <w:rPr>
          <w:color w:val="222222"/>
        </w:rPr>
        <w:t>“</w:t>
      </w:r>
      <w:proofErr w:type="spellStart"/>
      <w:r w:rsidR="006E5C5A" w:rsidRPr="00C06C54">
        <w:rPr>
          <w:i/>
          <w:color w:val="222222"/>
        </w:rPr>
        <w:t>cinem</w:t>
      </w:r>
      <w:r w:rsidR="006E5C5A" w:rsidRPr="00C06C54">
        <w:rPr>
          <w:b/>
          <w:i/>
          <w:color w:val="222222"/>
        </w:rPr>
        <w:t>a</w:t>
      </w:r>
      <w:r w:rsidR="006E5C5A" w:rsidRPr="00C06C54">
        <w:rPr>
          <w:i/>
          <w:color w:val="222222"/>
        </w:rPr>
        <w:t>scuola</w:t>
      </w:r>
      <w:proofErr w:type="spellEnd"/>
      <w:r w:rsidR="006E5C5A">
        <w:rPr>
          <w:color w:val="222222"/>
        </w:rPr>
        <w:t>”, nato nel 2008. A partire dal marzo 2024</w:t>
      </w:r>
      <w:r w:rsidR="006E5C5A" w:rsidRPr="00403638">
        <w:rPr>
          <w:color w:val="222222"/>
        </w:rPr>
        <w:t xml:space="preserve"> sono stati proiettati </w:t>
      </w:r>
      <w:r w:rsidR="006E5C5A">
        <w:rPr>
          <w:color w:val="222222"/>
        </w:rPr>
        <w:t>circa 20</w:t>
      </w:r>
      <w:r w:rsidR="006E5C5A" w:rsidRPr="00403638">
        <w:rPr>
          <w:color w:val="222222"/>
        </w:rPr>
        <w:t xml:space="preserve"> film</w:t>
      </w:r>
      <w:r w:rsidR="006E5C5A">
        <w:rPr>
          <w:color w:val="222222"/>
        </w:rPr>
        <w:t>,</w:t>
      </w:r>
      <w:r w:rsidR="006E5C5A" w:rsidRPr="00403638">
        <w:rPr>
          <w:color w:val="222222"/>
        </w:rPr>
        <w:t xml:space="preserve"> di vario genere, rispondenti all’esigenza di garantire alle studentesse e agli </w:t>
      </w:r>
      <w:r w:rsidR="006E5C5A" w:rsidRPr="00403638">
        <w:rPr>
          <w:color w:val="222222"/>
        </w:rPr>
        <w:lastRenderedPageBreak/>
        <w:t>studenti comprensibilità e intrattenimento</w:t>
      </w:r>
      <w:r w:rsidR="006E5C5A">
        <w:rPr>
          <w:color w:val="222222"/>
        </w:rPr>
        <w:t xml:space="preserve">.  L’iniziativa è molto apprezzata dagli studenti della scuola che in genere sono numerosi. Nel caso di film troppo lunghi, la proiezione è stata </w:t>
      </w:r>
      <w:proofErr w:type="gramStart"/>
      <w:r w:rsidR="006E5C5A">
        <w:rPr>
          <w:color w:val="222222"/>
        </w:rPr>
        <w:t>divisa  in</w:t>
      </w:r>
      <w:proofErr w:type="gramEnd"/>
      <w:r w:rsidR="006E5C5A">
        <w:rPr>
          <w:color w:val="222222"/>
        </w:rPr>
        <w:t xml:space="preserve"> due parti. </w:t>
      </w:r>
    </w:p>
    <w:p w14:paraId="19ABA8E4" w14:textId="77777777" w:rsidR="006E5C5A" w:rsidRDefault="006E5C5A" w:rsidP="00602C42">
      <w:pPr>
        <w:shd w:val="clear" w:color="auto" w:fill="FFFFFF"/>
        <w:spacing w:after="0" w:line="240" w:lineRule="auto"/>
        <w:jc w:val="both"/>
        <w:rPr>
          <w:color w:val="222222"/>
        </w:rPr>
      </w:pPr>
      <w:r w:rsidRPr="00B408AC">
        <w:rPr>
          <w:color w:val="222222"/>
        </w:rPr>
        <w:t xml:space="preserve">Le proiezioni </w:t>
      </w:r>
      <w:r>
        <w:rPr>
          <w:color w:val="222222"/>
        </w:rPr>
        <w:t xml:space="preserve">avvengono in via Giolitti ogni lunedì </w:t>
      </w:r>
      <w:r w:rsidRPr="00B408AC">
        <w:rPr>
          <w:color w:val="222222"/>
        </w:rPr>
        <w:t>con inizio alle 17.00</w:t>
      </w:r>
      <w:r>
        <w:rPr>
          <w:color w:val="222222"/>
        </w:rPr>
        <w:t xml:space="preserve"> e </w:t>
      </w:r>
      <w:r w:rsidRPr="00403638">
        <w:t xml:space="preserve">sono state garantite </w:t>
      </w:r>
      <w:r>
        <w:t xml:space="preserve">per l’intero periodo. </w:t>
      </w:r>
    </w:p>
    <w:p w14:paraId="697AF403" w14:textId="77777777" w:rsidR="006E5C5A" w:rsidRPr="00D316A6" w:rsidRDefault="006E5C5A" w:rsidP="00602C42">
      <w:pPr>
        <w:shd w:val="clear" w:color="auto" w:fill="FFFFFF"/>
        <w:spacing w:after="0" w:line="240" w:lineRule="auto"/>
        <w:jc w:val="both"/>
      </w:pPr>
      <w:r w:rsidRPr="00B408AC">
        <w:rPr>
          <w:color w:val="222222"/>
        </w:rPr>
        <w:t xml:space="preserve">I film </w:t>
      </w:r>
      <w:r>
        <w:rPr>
          <w:color w:val="222222"/>
        </w:rPr>
        <w:t>vengono</w:t>
      </w:r>
      <w:r w:rsidRPr="00B408AC">
        <w:rPr>
          <w:color w:val="222222"/>
        </w:rPr>
        <w:t xml:space="preserve"> proiettati</w:t>
      </w:r>
      <w:r>
        <w:rPr>
          <w:color w:val="222222"/>
        </w:rPr>
        <w:t xml:space="preserve"> </w:t>
      </w:r>
      <w:r w:rsidRPr="00403638">
        <w:rPr>
          <w:color w:val="222222"/>
        </w:rPr>
        <w:t>in italiano con sottotitoli in italiano</w:t>
      </w:r>
      <w:r>
        <w:rPr>
          <w:color w:val="222222"/>
        </w:rPr>
        <w:t>,</w:t>
      </w:r>
      <w:r w:rsidRPr="00403638">
        <w:rPr>
          <w:color w:val="222222"/>
        </w:rPr>
        <w:t xml:space="preserve"> proprio per facilitare la comprensione e per migliorare l'apprendimento della lingua, cosa che costituisce l'obiettivo principale dell'iniziativa. </w:t>
      </w:r>
      <w:r>
        <w:rPr>
          <w:color w:val="222222"/>
        </w:rPr>
        <w:t xml:space="preserve">Importante è inoltre </w:t>
      </w:r>
      <w:r w:rsidRPr="00403638">
        <w:rPr>
          <w:color w:val="222222"/>
        </w:rPr>
        <w:t xml:space="preserve">l'aspetto ludico, ossia offrire agli studenti la possibilità, attraverso il cinema, di vivere dei momenti di svago e divertimento, comunque di evasione dalla realtà quotidiana, </w:t>
      </w:r>
      <w:r>
        <w:rPr>
          <w:color w:val="222222"/>
        </w:rPr>
        <w:t>non sempre facile</w:t>
      </w:r>
      <w:r w:rsidRPr="00403638">
        <w:rPr>
          <w:color w:val="222222"/>
        </w:rPr>
        <w:t>. La partecipazione</w:t>
      </w:r>
      <w:r>
        <w:rPr>
          <w:color w:val="222222"/>
        </w:rPr>
        <w:t xml:space="preserve"> all’iniziativa è piuttosto variabile</w:t>
      </w:r>
      <w:r w:rsidRPr="00403638">
        <w:rPr>
          <w:color w:val="222222"/>
        </w:rPr>
        <w:t xml:space="preserve">, </w:t>
      </w:r>
      <w:r>
        <w:rPr>
          <w:color w:val="222222"/>
        </w:rPr>
        <w:t>si va infatti dal “tutto esaurito, 25-28 studenti/spettatori, a 10-15 per proiezione, inoltre</w:t>
      </w:r>
      <w:r w:rsidRPr="00583F95">
        <w:t xml:space="preserve"> la presenza maschile è quella prevalente</w:t>
      </w:r>
      <w:r>
        <w:t xml:space="preserve"> anche se </w:t>
      </w:r>
      <w:r w:rsidRPr="00583F95">
        <w:t xml:space="preserve">le studentesse </w:t>
      </w:r>
      <w:r>
        <w:t>stanno aumentando</w:t>
      </w:r>
      <w:r w:rsidRPr="00583F95">
        <w:t>.</w:t>
      </w:r>
      <w:r>
        <w:t xml:space="preserve"> </w:t>
      </w:r>
    </w:p>
    <w:p w14:paraId="2CF01858" w14:textId="77777777" w:rsidR="00F166F3" w:rsidRDefault="00F166F3" w:rsidP="00F166F3">
      <w:pPr>
        <w:rPr>
          <w:b/>
          <w:sz w:val="28"/>
          <w:szCs w:val="28"/>
        </w:rPr>
      </w:pPr>
    </w:p>
    <w:tbl>
      <w:tblPr>
        <w:tblStyle w:val="Grigliatabella"/>
        <w:tblW w:w="0" w:type="auto"/>
        <w:tblLook w:val="04A0" w:firstRow="1" w:lastRow="0" w:firstColumn="1" w:lastColumn="0" w:noHBand="0" w:noVBand="1"/>
      </w:tblPr>
      <w:tblGrid>
        <w:gridCol w:w="4219"/>
      </w:tblGrid>
      <w:tr w:rsidR="00F166F3" w14:paraId="3F58003B" w14:textId="77777777" w:rsidTr="009E5C2C">
        <w:tc>
          <w:tcPr>
            <w:tcW w:w="4219" w:type="dxa"/>
          </w:tcPr>
          <w:p w14:paraId="11E2A81C" w14:textId="77777777" w:rsidR="00F166F3" w:rsidRPr="00A61299" w:rsidRDefault="00F166F3" w:rsidP="009E5C2C">
            <w:pPr>
              <w:jc w:val="center"/>
              <w:rPr>
                <w:b/>
                <w:sz w:val="28"/>
                <w:szCs w:val="28"/>
              </w:rPr>
            </w:pPr>
            <w:r w:rsidRPr="00A61299">
              <w:rPr>
                <w:b/>
                <w:sz w:val="28"/>
                <w:szCs w:val="28"/>
              </w:rPr>
              <w:t>LABORATORIO TEATRALE</w:t>
            </w:r>
          </w:p>
        </w:tc>
      </w:tr>
    </w:tbl>
    <w:p w14:paraId="2E0DAAE8" w14:textId="77777777" w:rsidR="006E5C5A" w:rsidRPr="007667FB" w:rsidRDefault="006E5C5A" w:rsidP="00344603">
      <w:pPr>
        <w:spacing w:after="0" w:line="240" w:lineRule="auto"/>
        <w:rPr>
          <w:rFonts w:ascii="Times New Roman" w:eastAsia="Times New Roman" w:hAnsi="Times New Roman" w:cs="Times New Roman"/>
          <w:sz w:val="24"/>
          <w:szCs w:val="24"/>
          <w:lang w:eastAsia="it-IT"/>
        </w:rPr>
      </w:pPr>
    </w:p>
    <w:p w14:paraId="5D624718" w14:textId="77777777" w:rsidR="006E5C5A" w:rsidRPr="007667FB" w:rsidRDefault="006E5C5A" w:rsidP="00602C42">
      <w:pPr>
        <w:spacing w:after="0" w:line="240" w:lineRule="auto"/>
        <w:jc w:val="both"/>
        <w:rPr>
          <w:rFonts w:eastAsia="Times New Roman" w:cstheme="minorHAnsi"/>
          <w:lang w:eastAsia="it-IT"/>
        </w:rPr>
      </w:pPr>
      <w:r w:rsidRPr="007667FB">
        <w:rPr>
          <w:rFonts w:eastAsia="Times New Roman" w:cstheme="minorHAnsi"/>
          <w:shd w:val="clear" w:color="auto" w:fill="FFFFFF"/>
          <w:lang w:eastAsia="it-IT"/>
        </w:rPr>
        <w:t xml:space="preserve">Anton Cechov è stato il vero protagonista del Laboratorio teatrale che anche quest'anno la CDS ha messo in scena nei gg. 3/4/5 maggio 2024 sempre nello storico teatro Belli di </w:t>
      </w:r>
      <w:proofErr w:type="gramStart"/>
      <w:r w:rsidRPr="007667FB">
        <w:rPr>
          <w:rFonts w:eastAsia="Times New Roman" w:cstheme="minorHAnsi"/>
          <w:shd w:val="clear" w:color="auto" w:fill="FFFFFF"/>
          <w:lang w:eastAsia="it-IT"/>
        </w:rPr>
        <w:t>Trastevere</w:t>
      </w:r>
      <w:r w:rsidR="007667FB">
        <w:rPr>
          <w:rFonts w:eastAsia="Times New Roman" w:cstheme="minorHAnsi"/>
          <w:lang w:eastAsia="it-IT"/>
        </w:rPr>
        <w:t xml:space="preserve">:  </w:t>
      </w:r>
      <w:r w:rsidRPr="007667FB">
        <w:rPr>
          <w:rFonts w:eastAsia="Times New Roman" w:cstheme="minorHAnsi"/>
          <w:lang w:eastAsia="it-IT"/>
        </w:rPr>
        <w:t>"</w:t>
      </w:r>
      <w:proofErr w:type="gramEnd"/>
      <w:r w:rsidRPr="007667FB">
        <w:rPr>
          <w:rFonts w:eastAsia="Times New Roman" w:cstheme="minorHAnsi"/>
          <w:lang w:eastAsia="it-IT"/>
        </w:rPr>
        <w:t>Una domanda di matrimonio</w:t>
      </w:r>
      <w:proofErr w:type="gramStart"/>
      <w:r w:rsidRPr="007667FB">
        <w:rPr>
          <w:rFonts w:eastAsia="Times New Roman" w:cstheme="minorHAnsi"/>
          <w:lang w:eastAsia="it-IT"/>
        </w:rPr>
        <w:t>"</w:t>
      </w:r>
      <w:r w:rsidR="007667FB">
        <w:rPr>
          <w:rFonts w:eastAsia="Times New Roman" w:cstheme="minorHAnsi"/>
          <w:lang w:eastAsia="it-IT"/>
        </w:rPr>
        <w:t xml:space="preserve">, </w:t>
      </w:r>
      <w:r w:rsidRPr="007667FB">
        <w:rPr>
          <w:rFonts w:eastAsia="Times New Roman" w:cstheme="minorHAnsi"/>
          <w:lang w:eastAsia="it-IT"/>
        </w:rPr>
        <w:t xml:space="preserve"> giocoso</w:t>
      </w:r>
      <w:proofErr w:type="gramEnd"/>
      <w:r w:rsidRPr="007667FB">
        <w:rPr>
          <w:rFonts w:eastAsia="Times New Roman" w:cstheme="minorHAnsi"/>
          <w:lang w:eastAsia="it-IT"/>
        </w:rPr>
        <w:t xml:space="preserve"> atto unico di assoluta </w:t>
      </w:r>
      <w:proofErr w:type="gramStart"/>
      <w:r w:rsidRPr="007667FB">
        <w:rPr>
          <w:rFonts w:eastAsia="Times New Roman" w:cstheme="minorHAnsi"/>
          <w:lang w:eastAsia="it-IT"/>
        </w:rPr>
        <w:t>genialità</w:t>
      </w:r>
      <w:r w:rsidR="007667FB">
        <w:rPr>
          <w:rFonts w:eastAsia="Times New Roman" w:cstheme="minorHAnsi"/>
          <w:lang w:eastAsia="it-IT"/>
        </w:rPr>
        <w:t>,</w:t>
      </w:r>
      <w:r w:rsidRPr="007667FB">
        <w:rPr>
          <w:rFonts w:eastAsia="Times New Roman" w:cstheme="minorHAnsi"/>
          <w:lang w:eastAsia="it-IT"/>
        </w:rPr>
        <w:t>  è</w:t>
      </w:r>
      <w:proofErr w:type="gramEnd"/>
      <w:r w:rsidRPr="007667FB">
        <w:rPr>
          <w:rFonts w:eastAsia="Times New Roman" w:cstheme="minorHAnsi"/>
          <w:lang w:eastAsia="it-IT"/>
        </w:rPr>
        <w:t xml:space="preserve"> stato infatti felicemente interpretato da 9 studenti/attori/migranti</w:t>
      </w:r>
      <w:r w:rsidR="00602C42">
        <w:rPr>
          <w:rFonts w:eastAsia="Times New Roman" w:cstheme="minorHAnsi"/>
          <w:lang w:eastAsia="it-IT"/>
        </w:rPr>
        <w:t xml:space="preserve"> </w:t>
      </w:r>
      <w:r w:rsidRPr="007667FB">
        <w:rPr>
          <w:rFonts w:eastAsia="Times New Roman" w:cstheme="minorHAnsi"/>
          <w:lang w:eastAsia="it-IT"/>
        </w:rPr>
        <w:t xml:space="preserve">della scuola d'italiano provenienti dal Mali, Senegal, </w:t>
      </w:r>
      <w:proofErr w:type="spellStart"/>
      <w:proofErr w:type="gramStart"/>
      <w:r w:rsidRPr="007667FB">
        <w:rPr>
          <w:rFonts w:eastAsia="Times New Roman" w:cstheme="minorHAnsi"/>
          <w:lang w:eastAsia="it-IT"/>
        </w:rPr>
        <w:t>Iran,Ucraina</w:t>
      </w:r>
      <w:proofErr w:type="gramEnd"/>
      <w:r w:rsidRPr="007667FB">
        <w:rPr>
          <w:rFonts w:eastAsia="Times New Roman" w:cstheme="minorHAnsi"/>
          <w:lang w:eastAsia="it-IT"/>
        </w:rPr>
        <w:t>,</w:t>
      </w:r>
      <w:proofErr w:type="gramStart"/>
      <w:r w:rsidRPr="007667FB">
        <w:rPr>
          <w:rFonts w:eastAsia="Times New Roman" w:cstheme="minorHAnsi"/>
          <w:lang w:eastAsia="it-IT"/>
        </w:rPr>
        <w:t>Marocco,Ecuador</w:t>
      </w:r>
      <w:proofErr w:type="gramEnd"/>
      <w:r w:rsidRPr="007667FB">
        <w:rPr>
          <w:rFonts w:eastAsia="Times New Roman" w:cstheme="minorHAnsi"/>
          <w:lang w:eastAsia="it-IT"/>
        </w:rPr>
        <w:t>,Capo</w:t>
      </w:r>
      <w:proofErr w:type="spellEnd"/>
      <w:r w:rsidRPr="007667FB">
        <w:rPr>
          <w:rFonts w:eastAsia="Times New Roman" w:cstheme="minorHAnsi"/>
          <w:lang w:eastAsia="it-IT"/>
        </w:rPr>
        <w:t xml:space="preserve"> </w:t>
      </w:r>
      <w:proofErr w:type="spellStart"/>
      <w:proofErr w:type="gramStart"/>
      <w:r w:rsidRPr="007667FB">
        <w:rPr>
          <w:rFonts w:eastAsia="Times New Roman" w:cstheme="minorHAnsi"/>
          <w:lang w:eastAsia="it-IT"/>
        </w:rPr>
        <w:t>Verde,Burkina</w:t>
      </w:r>
      <w:proofErr w:type="spellEnd"/>
      <w:proofErr w:type="gramEnd"/>
      <w:r w:rsidRPr="007667FB">
        <w:rPr>
          <w:rFonts w:eastAsia="Times New Roman" w:cstheme="minorHAnsi"/>
          <w:lang w:eastAsia="it-IT"/>
        </w:rPr>
        <w:t xml:space="preserve"> Faso. </w:t>
      </w:r>
    </w:p>
    <w:p w14:paraId="1E4E4221" w14:textId="77777777" w:rsidR="006E5C5A" w:rsidRPr="007667FB" w:rsidRDefault="006E5C5A" w:rsidP="00602C42">
      <w:pPr>
        <w:shd w:val="clear" w:color="auto" w:fill="FFFFFF"/>
        <w:spacing w:after="0" w:line="240" w:lineRule="auto"/>
        <w:jc w:val="both"/>
        <w:rPr>
          <w:rFonts w:eastAsia="Times New Roman" w:cstheme="minorHAnsi"/>
          <w:lang w:eastAsia="it-IT"/>
        </w:rPr>
      </w:pPr>
      <w:r w:rsidRPr="007667FB">
        <w:rPr>
          <w:rFonts w:eastAsia="Times New Roman" w:cstheme="minorHAnsi"/>
          <w:lang w:eastAsia="it-IT"/>
        </w:rPr>
        <w:t>Molti di loro, come sempre, all'inizio non sapevano una parola d'italiano. Alcuni appena sbarcati dai gommoni come da video di un</w:t>
      </w:r>
      <w:r w:rsidR="007667FB">
        <w:rPr>
          <w:rFonts w:eastAsia="Times New Roman" w:cstheme="minorHAnsi"/>
          <w:lang w:eastAsia="it-IT"/>
        </w:rPr>
        <w:t>o di loro proiettato all'inizio; m</w:t>
      </w:r>
      <w:r w:rsidRPr="007667FB">
        <w:rPr>
          <w:rFonts w:eastAsia="Times New Roman" w:cstheme="minorHAnsi"/>
          <w:lang w:eastAsia="it-IT"/>
        </w:rPr>
        <w:t>a perfetti poi nell'interpretazione che prevedeva anche un divertito "straniamento brechtiano" che ci parlava della propria cultura e delle proprie usanze.</w:t>
      </w:r>
    </w:p>
    <w:p w14:paraId="3B4BC0BC" w14:textId="77777777" w:rsidR="006E5C5A" w:rsidRPr="007667FB" w:rsidRDefault="006E5C5A" w:rsidP="00602C42">
      <w:pPr>
        <w:shd w:val="clear" w:color="auto" w:fill="FFFFFF"/>
        <w:spacing w:after="0" w:line="240" w:lineRule="auto"/>
        <w:jc w:val="both"/>
        <w:rPr>
          <w:rFonts w:eastAsia="Times New Roman" w:cstheme="minorHAnsi"/>
          <w:lang w:eastAsia="it-IT"/>
        </w:rPr>
      </w:pPr>
      <w:r w:rsidRPr="007667FB">
        <w:rPr>
          <w:rFonts w:eastAsia="Times New Roman" w:cstheme="minorHAnsi"/>
          <w:lang w:eastAsia="it-IT"/>
        </w:rPr>
        <w:t>Naturalmente lo scopo più importante del Laboratorio è facilitare in modo ludico l'apprendimento della lingua e la loro integrazione.</w:t>
      </w:r>
    </w:p>
    <w:p w14:paraId="642DB07B" w14:textId="77777777" w:rsidR="006E5C5A" w:rsidRPr="007667FB" w:rsidRDefault="006E5C5A" w:rsidP="00602C42">
      <w:pPr>
        <w:shd w:val="clear" w:color="auto" w:fill="FFFFFF"/>
        <w:spacing w:after="0" w:line="240" w:lineRule="auto"/>
        <w:jc w:val="both"/>
        <w:rPr>
          <w:rFonts w:eastAsia="Times New Roman" w:cstheme="minorHAnsi"/>
          <w:lang w:eastAsia="it-IT"/>
        </w:rPr>
      </w:pPr>
      <w:r w:rsidRPr="007667FB">
        <w:rPr>
          <w:rFonts w:eastAsia="Times New Roman" w:cstheme="minorHAnsi"/>
          <w:lang w:eastAsia="it-IT"/>
        </w:rPr>
        <w:t xml:space="preserve">Grandi professionisti del mondo del </w:t>
      </w:r>
      <w:proofErr w:type="gramStart"/>
      <w:r w:rsidRPr="007667FB">
        <w:rPr>
          <w:rFonts w:eastAsia="Times New Roman" w:cstheme="minorHAnsi"/>
          <w:lang w:eastAsia="it-IT"/>
        </w:rPr>
        <w:t>teatro  hanno</w:t>
      </w:r>
      <w:proofErr w:type="gramEnd"/>
      <w:r w:rsidRPr="007667FB">
        <w:rPr>
          <w:rFonts w:eastAsia="Times New Roman" w:cstheme="minorHAnsi"/>
          <w:lang w:eastAsia="it-IT"/>
        </w:rPr>
        <w:t xml:space="preserve"> dato il loro contributo gratuito. Per i costumi Lia Morandini e la storica sartoria teatrale Farani e per le musiche Giuliano Taviani.</w:t>
      </w:r>
    </w:p>
    <w:p w14:paraId="47D843C3" w14:textId="77777777" w:rsidR="006E5C5A" w:rsidRPr="007667FB" w:rsidRDefault="006E5C5A" w:rsidP="006E5C5A">
      <w:pPr>
        <w:shd w:val="clear" w:color="auto" w:fill="FFFFFF"/>
        <w:spacing w:after="0" w:line="240" w:lineRule="auto"/>
        <w:rPr>
          <w:rFonts w:eastAsia="Times New Roman" w:cstheme="minorHAnsi"/>
          <w:lang w:eastAsia="it-IT"/>
        </w:rPr>
      </w:pPr>
      <w:r w:rsidRPr="007667FB">
        <w:rPr>
          <w:rFonts w:eastAsia="Times New Roman" w:cstheme="minorHAnsi"/>
          <w:lang w:eastAsia="it-IT"/>
        </w:rPr>
        <w:t xml:space="preserve">Il Laboratorio </w:t>
      </w:r>
      <w:r w:rsidR="007667FB">
        <w:rPr>
          <w:rFonts w:eastAsia="Times New Roman" w:cstheme="minorHAnsi"/>
          <w:lang w:eastAsia="it-IT"/>
        </w:rPr>
        <w:t>avviato a fine anno è ora</w:t>
      </w:r>
      <w:r w:rsidRPr="007667FB">
        <w:rPr>
          <w:rFonts w:eastAsia="Times New Roman" w:cstheme="minorHAnsi"/>
          <w:lang w:eastAsia="it-IT"/>
        </w:rPr>
        <w:t xml:space="preserve"> "L'impresario delle Smirne" di Carlo </w:t>
      </w:r>
      <w:proofErr w:type="gramStart"/>
      <w:r w:rsidRPr="007667FB">
        <w:rPr>
          <w:rFonts w:eastAsia="Times New Roman" w:cstheme="minorHAnsi"/>
          <w:lang w:eastAsia="it-IT"/>
        </w:rPr>
        <w:t xml:space="preserve">Goldoni </w:t>
      </w:r>
      <w:r w:rsidR="007667FB">
        <w:rPr>
          <w:rFonts w:eastAsia="Times New Roman" w:cstheme="minorHAnsi"/>
          <w:lang w:eastAsia="it-IT"/>
        </w:rPr>
        <w:t xml:space="preserve"> </w:t>
      </w:r>
      <w:r w:rsidRPr="007667FB">
        <w:rPr>
          <w:rFonts w:eastAsia="Times New Roman" w:cstheme="minorHAnsi"/>
          <w:lang w:eastAsia="it-IT"/>
        </w:rPr>
        <w:t>che</w:t>
      </w:r>
      <w:proofErr w:type="gramEnd"/>
      <w:r w:rsidRPr="007667FB">
        <w:rPr>
          <w:rFonts w:eastAsia="Times New Roman" w:cstheme="minorHAnsi"/>
          <w:lang w:eastAsia="it-IT"/>
        </w:rPr>
        <w:t xml:space="preserve"> </w:t>
      </w:r>
      <w:proofErr w:type="gramStart"/>
      <w:r w:rsidRPr="007667FB">
        <w:rPr>
          <w:rFonts w:eastAsia="Times New Roman" w:cstheme="minorHAnsi"/>
          <w:lang w:eastAsia="it-IT"/>
        </w:rPr>
        <w:t>andrà  in</w:t>
      </w:r>
      <w:proofErr w:type="gramEnd"/>
      <w:r w:rsidRPr="007667FB">
        <w:rPr>
          <w:rFonts w:eastAsia="Times New Roman" w:cstheme="minorHAnsi"/>
          <w:lang w:eastAsia="it-IT"/>
        </w:rPr>
        <w:t xml:space="preserve"> scena sempre al teatro Belli il 23/24/25 maggio.</w:t>
      </w:r>
    </w:p>
    <w:p w14:paraId="4EAC6AF4" w14:textId="77777777" w:rsidR="006E5C5A" w:rsidRDefault="006E5C5A" w:rsidP="00344603">
      <w:pPr>
        <w:spacing w:after="0" w:line="240" w:lineRule="auto"/>
        <w:rPr>
          <w:rFonts w:ascii="Times New Roman" w:eastAsia="Times New Roman" w:hAnsi="Times New Roman" w:cs="Times New Roman"/>
          <w:sz w:val="24"/>
          <w:szCs w:val="24"/>
          <w:lang w:eastAsia="it-IT"/>
        </w:rPr>
      </w:pPr>
    </w:p>
    <w:p w14:paraId="478FE7AF" w14:textId="77777777" w:rsidR="00F166F3" w:rsidRDefault="00F166F3" w:rsidP="00F166F3">
      <w:pPr>
        <w:rPr>
          <w:b/>
          <w:sz w:val="28"/>
          <w:szCs w:val="28"/>
        </w:rPr>
      </w:pPr>
    </w:p>
    <w:tbl>
      <w:tblPr>
        <w:tblStyle w:val="Grigliatabella"/>
        <w:tblW w:w="0" w:type="auto"/>
        <w:tblLook w:val="04A0" w:firstRow="1" w:lastRow="0" w:firstColumn="1" w:lastColumn="0" w:noHBand="0" w:noVBand="1"/>
      </w:tblPr>
      <w:tblGrid>
        <w:gridCol w:w="4219"/>
      </w:tblGrid>
      <w:tr w:rsidR="00F166F3" w14:paraId="0C968F73" w14:textId="77777777" w:rsidTr="00F166F3">
        <w:tc>
          <w:tcPr>
            <w:tcW w:w="4219" w:type="dxa"/>
          </w:tcPr>
          <w:p w14:paraId="76B804A1" w14:textId="77777777" w:rsidR="00F166F3" w:rsidRPr="00A61299" w:rsidRDefault="00F166F3" w:rsidP="009E5C2C">
            <w:pPr>
              <w:tabs>
                <w:tab w:val="left" w:pos="1205"/>
                <w:tab w:val="center" w:pos="2001"/>
              </w:tabs>
              <w:jc w:val="center"/>
              <w:rPr>
                <w:b/>
                <w:sz w:val="28"/>
                <w:szCs w:val="28"/>
              </w:rPr>
            </w:pPr>
            <w:r w:rsidRPr="00A61299">
              <w:rPr>
                <w:b/>
                <w:sz w:val="28"/>
                <w:szCs w:val="28"/>
              </w:rPr>
              <w:t>I CD TEMI SENSIBILI</w:t>
            </w:r>
          </w:p>
        </w:tc>
      </w:tr>
    </w:tbl>
    <w:p w14:paraId="0709E51B" w14:textId="77777777" w:rsidR="001C21ED" w:rsidRDefault="000C5861" w:rsidP="001C21ED">
      <w:pPr>
        <w:spacing w:after="0" w:line="240" w:lineRule="auto"/>
        <w:jc w:val="both"/>
      </w:pPr>
      <w:r>
        <w:rPr>
          <w:b/>
          <w:sz w:val="28"/>
          <w:szCs w:val="28"/>
        </w:rPr>
        <w:br/>
      </w:r>
      <w:r w:rsidRPr="000C5861">
        <w:t>Il gruppo di lavoro dedicato</w:t>
      </w:r>
      <w:r w:rsidR="00FD138F">
        <w:t xml:space="preserve">, ha prodotto nel tempo materiale didattico - messo a disposizione di tutte le/gli insegnanti - utilizzabile durante le lezioni, riguardante temi etici e sociali certamente di interesse per chi, proveniente da altre culture, intende </w:t>
      </w:r>
      <w:r w:rsidR="001C21ED">
        <w:t>vivere</w:t>
      </w:r>
      <w:r w:rsidR="00FD138F">
        <w:t xml:space="preserve"> nel nostro paese. Temi da trattare sempre in una logica di scambio, senza</w:t>
      </w:r>
      <w:r w:rsidR="001C21ED">
        <w:t xml:space="preserve"> giudizi</w:t>
      </w:r>
      <w:r w:rsidR="00FD138F">
        <w:t xml:space="preserve"> di merito.</w:t>
      </w:r>
    </w:p>
    <w:p w14:paraId="21A6E45F" w14:textId="77777777" w:rsidR="00F53BDE" w:rsidRDefault="00FD138F" w:rsidP="00F53BDE">
      <w:pPr>
        <w:spacing w:after="0" w:line="240" w:lineRule="auto"/>
        <w:jc w:val="both"/>
      </w:pPr>
      <w:r>
        <w:t xml:space="preserve">Appartengono a quest’ambito questioni di genere (parità uomo-donna, diritto di famiglia, fidanzamento e matrimonio, omosessualità, femminicidio);  salute (malattie a trasmissione sessuale,  interruzione di gravidanza, uso del profilattico); educazione civica  (forme di Stato e di Governo, alcuni articoli della Costituzione, diritto di parola e di associazione, diritto di sciopero); </w:t>
      </w:r>
      <w:r w:rsidR="00686910">
        <w:t xml:space="preserve"> </w:t>
      </w:r>
      <w:r>
        <w:t xml:space="preserve">storia  (Roma antica e moderna, </w:t>
      </w:r>
      <w:r w:rsidR="00686910">
        <w:t>unità d’Italia, colonialismo, fascismo, seconda guerra mondiale, resistenza e nascita della Repubblica, movimenti sociali, terrorismo); scienze  (origine della vita, evoluzione delle specie, le epidemie, la vaccinazione).</w:t>
      </w:r>
      <w:r w:rsidR="000F0EA9">
        <w:t xml:space="preserve"> </w:t>
      </w:r>
      <w:r w:rsidR="00686910">
        <w:t>Tutti aspetti da trattare col metodo della lezione frontale, dettato, lettura del testo, commento.</w:t>
      </w:r>
    </w:p>
    <w:p w14:paraId="1A93E6C2" w14:textId="77777777" w:rsidR="0089383C" w:rsidRDefault="00344603" w:rsidP="00F53BDE">
      <w:pPr>
        <w:spacing w:after="0" w:line="240" w:lineRule="auto"/>
        <w:jc w:val="both"/>
      </w:pPr>
      <w:r>
        <w:br/>
      </w:r>
    </w:p>
    <w:tbl>
      <w:tblPr>
        <w:tblStyle w:val="Grigliatabella"/>
        <w:tblW w:w="0" w:type="auto"/>
        <w:tblLook w:val="04A0" w:firstRow="1" w:lastRow="0" w:firstColumn="1" w:lastColumn="0" w:noHBand="0" w:noVBand="1"/>
      </w:tblPr>
      <w:tblGrid>
        <w:gridCol w:w="6912"/>
      </w:tblGrid>
      <w:tr w:rsidR="0089383C" w14:paraId="55EE24C9" w14:textId="77777777" w:rsidTr="000C5861">
        <w:tc>
          <w:tcPr>
            <w:tcW w:w="6912" w:type="dxa"/>
          </w:tcPr>
          <w:p w14:paraId="37085693" w14:textId="77777777" w:rsidR="0089383C" w:rsidRPr="00A61299" w:rsidRDefault="0089383C" w:rsidP="009E5C2C">
            <w:pPr>
              <w:jc w:val="center"/>
              <w:rPr>
                <w:b/>
                <w:sz w:val="28"/>
                <w:szCs w:val="28"/>
              </w:rPr>
            </w:pPr>
            <w:r w:rsidRPr="00A61299">
              <w:rPr>
                <w:b/>
                <w:sz w:val="28"/>
                <w:szCs w:val="28"/>
              </w:rPr>
              <w:t>ASPETTI GESTIONALI</w:t>
            </w:r>
            <w:r w:rsidR="000C5861">
              <w:rPr>
                <w:b/>
                <w:sz w:val="28"/>
                <w:szCs w:val="28"/>
              </w:rPr>
              <w:t>, CRITICITA’ E PROSPETTIVE</w:t>
            </w:r>
          </w:p>
        </w:tc>
      </w:tr>
    </w:tbl>
    <w:p w14:paraId="2C0615A0" w14:textId="77777777" w:rsidR="00602C42" w:rsidRDefault="00F018A3" w:rsidP="00602C42">
      <w:pPr>
        <w:spacing w:after="0" w:line="240" w:lineRule="auto"/>
        <w:jc w:val="both"/>
        <w:rPr>
          <w:b/>
        </w:rPr>
      </w:pPr>
      <w:r>
        <w:br/>
      </w:r>
      <w:r w:rsidR="00F475BA">
        <w:rPr>
          <w:b/>
        </w:rPr>
        <w:t>Situazione economica dell’associazione</w:t>
      </w:r>
    </w:p>
    <w:p w14:paraId="00787677" w14:textId="77777777" w:rsidR="00F475BA" w:rsidRDefault="00D11E59" w:rsidP="00602C42">
      <w:pPr>
        <w:spacing w:after="0" w:line="240" w:lineRule="auto"/>
        <w:jc w:val="both"/>
      </w:pPr>
      <w:r>
        <w:t xml:space="preserve">Anche se sulle partite correnti l’associazione ha ormai recuperato una certa stabilità, acquisendo bandi </w:t>
      </w:r>
      <w:r w:rsidR="000C30C6">
        <w:t xml:space="preserve">che confermano il ruolo </w:t>
      </w:r>
      <w:proofErr w:type="gramStart"/>
      <w:r w:rsidR="000C30C6">
        <w:t>qualificato  che</w:t>
      </w:r>
      <w:proofErr w:type="gramEnd"/>
      <w:r w:rsidR="000C30C6">
        <w:t xml:space="preserve"> le viene riconosciuto nel Terzo Settore, </w:t>
      </w:r>
      <w:proofErr w:type="gramStart"/>
      <w:r>
        <w:t xml:space="preserve">permangono  </w:t>
      </w:r>
      <w:r w:rsidR="000C30C6">
        <w:t>ancora</w:t>
      </w:r>
      <w:proofErr w:type="gramEnd"/>
      <w:r w:rsidR="000C30C6">
        <w:t xml:space="preserve"> </w:t>
      </w:r>
      <w:r>
        <w:t>alcuni debiti preg</w:t>
      </w:r>
      <w:r w:rsidR="000C30C6">
        <w:t>ressi che è difficile saldare; inoltre è rimasta aperta la questione della ricerca di una sede che possa consentire una vita associativa più coesa, e l’</w:t>
      </w:r>
      <w:r w:rsidR="00E96271">
        <w:t>agibilità di sale per riunioni e contatti/relazioni tra i componenti dell’associazione.</w:t>
      </w:r>
    </w:p>
    <w:p w14:paraId="286576D1" w14:textId="77777777" w:rsidR="000C30C6" w:rsidRDefault="000C30C6" w:rsidP="00602C42">
      <w:pPr>
        <w:spacing w:after="0" w:line="240" w:lineRule="auto"/>
        <w:jc w:val="both"/>
      </w:pPr>
    </w:p>
    <w:p w14:paraId="578C039F" w14:textId="77777777" w:rsidR="00602C42" w:rsidRDefault="00670E23" w:rsidP="00602C42">
      <w:pPr>
        <w:spacing w:after="0" w:line="240" w:lineRule="auto"/>
        <w:jc w:val="both"/>
        <w:rPr>
          <w:b/>
        </w:rPr>
      </w:pPr>
      <w:r>
        <w:rPr>
          <w:b/>
        </w:rPr>
        <w:t>Ambiente della s</w:t>
      </w:r>
      <w:r w:rsidR="000C30C6" w:rsidRPr="000C30C6">
        <w:rPr>
          <w:b/>
        </w:rPr>
        <w:t>ede della Scuola di Via Giolitti</w:t>
      </w:r>
    </w:p>
    <w:p w14:paraId="3173CBFB" w14:textId="77777777" w:rsidR="000C30C6" w:rsidRPr="000C30C6" w:rsidRDefault="000C30C6" w:rsidP="00602C42">
      <w:pPr>
        <w:spacing w:after="0" w:line="240" w:lineRule="auto"/>
        <w:jc w:val="both"/>
      </w:pPr>
      <w:r>
        <w:t xml:space="preserve">Come noto, la sede della scuola </w:t>
      </w:r>
      <w:r w:rsidR="00B07363">
        <w:t>-</w:t>
      </w:r>
      <w:r>
        <w:t xml:space="preserve"> nel corpo del fabbricato costruito nel 1880 </w:t>
      </w:r>
      <w:proofErr w:type="gramStart"/>
      <w:r>
        <w:t>-  non</w:t>
      </w:r>
      <w:proofErr w:type="gramEnd"/>
      <w:r>
        <w:t xml:space="preserve"> è immune da formazione di condense e infiltrazioni praticamente congenite; a queste si fa fronte con un impianto di deumidificazione acceso 24 </w:t>
      </w:r>
      <w:r>
        <w:lastRenderedPageBreak/>
        <w:t>ore su 24, e con ricorrenti passaggi di tinte antimuffa sulle pareti. Questo rende costantemente salubri gli ambienti, ma certo si renderà necessario un intervento più str</w:t>
      </w:r>
      <w:r w:rsidR="00B07363">
        <w:t>utturale sugli intonaci, e l’uso di prodotti di tinteggiatura più efficaci (e costosi).</w:t>
      </w:r>
    </w:p>
    <w:p w14:paraId="42653CD7" w14:textId="77777777" w:rsidR="00602C42" w:rsidRDefault="001C21ED" w:rsidP="00602C42">
      <w:pPr>
        <w:spacing w:after="0" w:line="240" w:lineRule="auto"/>
        <w:jc w:val="both"/>
        <w:rPr>
          <w:b/>
        </w:rPr>
      </w:pPr>
      <w:r>
        <w:rPr>
          <w:b/>
        </w:rPr>
        <w:br/>
      </w:r>
      <w:r w:rsidR="00577D71" w:rsidRPr="00577D71">
        <w:rPr>
          <w:b/>
        </w:rPr>
        <w:t>Affollamento di studentesse e studenti</w:t>
      </w:r>
    </w:p>
    <w:p w14:paraId="40DBEA15" w14:textId="77777777" w:rsidR="00B07363" w:rsidRDefault="00B07363" w:rsidP="00602C42">
      <w:pPr>
        <w:spacing w:after="0" w:line="240" w:lineRule="auto"/>
        <w:jc w:val="both"/>
      </w:pPr>
      <w:r>
        <w:t xml:space="preserve">Il 2024, come andamento generale di affluenza, si è mantenuto sullo stesso livello del 2023, ma con minori picchi critici relativamente al fatto di non poter consentire l’accesso a scuola di persone in attesa prima della lezione.  In ogni caso la garanzia di avere sempre tre insegnanti per ogni orario si è confermata ineludibile: cosa che ha reso più concitata la ricerca di coperture all’ultimo minuto per defezioni improvvise di insegnanti.  </w:t>
      </w:r>
      <w:r w:rsidR="00577D71">
        <w:t xml:space="preserve">Altro elemento di pressione è stato la conseguente esigenza per le/gli insegnanti, di anticipare l’arrivo a scuola fino ad un’ora almeno, per facilitare le operazioni di prenotazione degli </w:t>
      </w:r>
      <w:proofErr w:type="gramStart"/>
      <w:r w:rsidR="00577D71">
        <w:t>studenti ,</w:t>
      </w:r>
      <w:proofErr w:type="gramEnd"/>
      <w:r>
        <w:t xml:space="preserve"> accalcati davanti all’ingresso.</w:t>
      </w:r>
    </w:p>
    <w:p w14:paraId="4FB009A2" w14:textId="77777777" w:rsidR="00B07363" w:rsidRDefault="00B07363" w:rsidP="00602C42">
      <w:pPr>
        <w:spacing w:after="0" w:line="240" w:lineRule="auto"/>
        <w:jc w:val="both"/>
      </w:pPr>
    </w:p>
    <w:p w14:paraId="2F6E7C2C" w14:textId="77777777" w:rsidR="00602C42" w:rsidRDefault="00577D71" w:rsidP="00602C42">
      <w:pPr>
        <w:spacing w:after="0" w:line="240" w:lineRule="auto"/>
        <w:jc w:val="both"/>
        <w:rPr>
          <w:b/>
        </w:rPr>
      </w:pPr>
      <w:r w:rsidRPr="005B2F69">
        <w:rPr>
          <w:b/>
        </w:rPr>
        <w:t>Fascia oraria serale</w:t>
      </w:r>
    </w:p>
    <w:p w14:paraId="3C9E622D" w14:textId="77777777" w:rsidR="00D91DB4" w:rsidRDefault="00B07363" w:rsidP="00602C42">
      <w:pPr>
        <w:spacing w:after="0" w:line="240" w:lineRule="auto"/>
        <w:jc w:val="both"/>
      </w:pPr>
      <w:r>
        <w:t>Quando abbiamo inserito la fascia oraria delle</w:t>
      </w:r>
      <w:r w:rsidR="00670E23">
        <w:t xml:space="preserve"> 19 il martedì e il mercoledì, il programma</w:t>
      </w:r>
      <w:r>
        <w:t xml:space="preserve"> era di estender</w:t>
      </w:r>
      <w:r w:rsidR="00670E23">
        <w:t>la</w:t>
      </w:r>
      <w:r>
        <w:t xml:space="preserve"> </w:t>
      </w:r>
      <w:r w:rsidR="00670E23">
        <w:t>progressivamente negli altri giorni della settimana; abbiamo invece verificato – anche se le due lezioni registrano elevate presenze – la difficoltà a trovare disponibilità per quell’orario tra le volontarie e i volontari, e pertanto siamo fermi alla situazione attuale.</w:t>
      </w:r>
    </w:p>
    <w:p w14:paraId="2329290C" w14:textId="77777777" w:rsidR="00602C42" w:rsidRDefault="001C21ED" w:rsidP="00602C42">
      <w:pPr>
        <w:spacing w:after="0" w:line="240" w:lineRule="auto"/>
        <w:jc w:val="both"/>
        <w:rPr>
          <w:b/>
        </w:rPr>
      </w:pPr>
      <w:r>
        <w:rPr>
          <w:b/>
        </w:rPr>
        <w:br/>
      </w:r>
      <w:r w:rsidR="00BB168E">
        <w:rPr>
          <w:b/>
        </w:rPr>
        <w:t>Pochi giovani nel Gruppo</w:t>
      </w:r>
    </w:p>
    <w:p w14:paraId="7D187CE2" w14:textId="77777777" w:rsidR="00231C20" w:rsidRDefault="00BB168E" w:rsidP="00602C42">
      <w:pPr>
        <w:spacing w:after="0" w:line="240" w:lineRule="auto"/>
        <w:jc w:val="both"/>
      </w:pPr>
      <w:r>
        <w:rPr>
          <w:b/>
        </w:rPr>
        <w:t xml:space="preserve"> </w:t>
      </w:r>
      <w:r w:rsidR="004839E0">
        <w:t xml:space="preserve">Tra le tante cose cambiate dopo la sosta forzata per la pandemia, c’è il fatto che pochi giovani collaborano con il Gruppo Scuola.  Le politiche dell’Ufficio Scolastico Regionale in ordine alla classe di concorso per insegnanti L2, hanno deluso le speranze di tanti giovani che hanno rinunciato all’acquisizione </w:t>
      </w:r>
      <w:proofErr w:type="gramStart"/>
      <w:r w:rsidR="004839E0">
        <w:t xml:space="preserve">del  </w:t>
      </w:r>
      <w:proofErr w:type="spellStart"/>
      <w:r w:rsidR="004839E0">
        <w:t>Ditals</w:t>
      </w:r>
      <w:proofErr w:type="spellEnd"/>
      <w:proofErr w:type="gramEnd"/>
      <w:r w:rsidR="004839E0">
        <w:t>, col risultato</w:t>
      </w:r>
      <w:r w:rsidR="007C502A">
        <w:t xml:space="preserve"> che ormai scarseggiano le</w:t>
      </w:r>
      <w:r w:rsidR="004839E0">
        <w:t xml:space="preserve"> richieste di tirocinio.  Anche sul fronte dei crediti universitari, da tempo registriamo una caduta verticale.  </w:t>
      </w:r>
    </w:p>
    <w:p w14:paraId="2F7BEDE7" w14:textId="77777777" w:rsidR="00BB168E" w:rsidRDefault="00BB168E" w:rsidP="00602C42">
      <w:pPr>
        <w:spacing w:after="0" w:line="240" w:lineRule="auto"/>
        <w:jc w:val="both"/>
        <w:rPr>
          <w:b/>
        </w:rPr>
      </w:pPr>
    </w:p>
    <w:p w14:paraId="40627DE0" w14:textId="77777777" w:rsidR="00602C42" w:rsidRDefault="000C5861" w:rsidP="00602C42">
      <w:pPr>
        <w:spacing w:after="0" w:line="240" w:lineRule="auto"/>
        <w:jc w:val="both"/>
        <w:rPr>
          <w:b/>
        </w:rPr>
      </w:pPr>
      <w:r w:rsidRPr="000C5861">
        <w:rPr>
          <w:b/>
        </w:rPr>
        <w:t>Rilanciamo la formazione</w:t>
      </w:r>
    </w:p>
    <w:p w14:paraId="1D83D4BE" w14:textId="77777777" w:rsidR="003140DA" w:rsidRDefault="00670E23" w:rsidP="00602C42">
      <w:pPr>
        <w:spacing w:after="0" w:line="240" w:lineRule="auto"/>
        <w:jc w:val="both"/>
      </w:pPr>
      <w:r>
        <w:t xml:space="preserve">Ormai per la formazione ci appoggiamo ai programmi della rete </w:t>
      </w:r>
      <w:proofErr w:type="spellStart"/>
      <w:r>
        <w:t>Scuolemigranti</w:t>
      </w:r>
      <w:proofErr w:type="spellEnd"/>
      <w:r>
        <w:t xml:space="preserve">.  Questo però non esclude la possibilità di qualche iniziativa in proprio su tematiche mirate alle nostre </w:t>
      </w:r>
      <w:proofErr w:type="gramStart"/>
      <w:r>
        <w:t xml:space="preserve">esigenze  </w:t>
      </w:r>
      <w:r w:rsidR="00686910">
        <w:t>di</w:t>
      </w:r>
      <w:proofErr w:type="gramEnd"/>
      <w:r w:rsidR="00686910">
        <w:t xml:space="preserve"> scuola che adotta un m</w:t>
      </w:r>
      <w:r>
        <w:t xml:space="preserve">etodo didattico particolare. </w:t>
      </w:r>
    </w:p>
    <w:p w14:paraId="658532BF" w14:textId="77777777" w:rsidR="0089383C" w:rsidRDefault="0089383C"/>
    <w:tbl>
      <w:tblPr>
        <w:tblStyle w:val="Grigliatabella"/>
        <w:tblW w:w="0" w:type="auto"/>
        <w:tblLook w:val="04A0" w:firstRow="1" w:lastRow="0" w:firstColumn="1" w:lastColumn="0" w:noHBand="0" w:noVBand="1"/>
      </w:tblPr>
      <w:tblGrid>
        <w:gridCol w:w="4644"/>
      </w:tblGrid>
      <w:tr w:rsidR="0089383C" w14:paraId="7BF68A17" w14:textId="77777777" w:rsidTr="009E5C2C">
        <w:tc>
          <w:tcPr>
            <w:tcW w:w="4644" w:type="dxa"/>
          </w:tcPr>
          <w:p w14:paraId="41F8AC4B" w14:textId="77777777" w:rsidR="0089383C" w:rsidRPr="00A61299" w:rsidRDefault="0089383C" w:rsidP="009E5C2C">
            <w:pPr>
              <w:jc w:val="center"/>
              <w:rPr>
                <w:b/>
                <w:sz w:val="28"/>
                <w:szCs w:val="28"/>
              </w:rPr>
            </w:pPr>
            <w:r w:rsidRPr="00A61299">
              <w:rPr>
                <w:b/>
                <w:sz w:val="28"/>
                <w:szCs w:val="28"/>
              </w:rPr>
              <w:t>A</w:t>
            </w:r>
            <w:r w:rsidR="007C502A">
              <w:rPr>
                <w:b/>
                <w:sz w:val="28"/>
                <w:szCs w:val="28"/>
              </w:rPr>
              <w:t>REA MINORI</w:t>
            </w:r>
            <w:r w:rsidR="007C502A">
              <w:rPr>
                <w:b/>
                <w:sz w:val="28"/>
                <w:szCs w:val="28"/>
              </w:rPr>
              <w:br/>
            </w:r>
            <w:proofErr w:type="gramStart"/>
            <w:r w:rsidR="007C502A">
              <w:rPr>
                <w:b/>
                <w:sz w:val="28"/>
                <w:szCs w:val="28"/>
              </w:rPr>
              <w:t xml:space="preserve">Interventi  </w:t>
            </w:r>
            <w:proofErr w:type="spellStart"/>
            <w:r w:rsidR="007C502A">
              <w:rPr>
                <w:b/>
                <w:sz w:val="28"/>
                <w:szCs w:val="28"/>
              </w:rPr>
              <w:t>a.s.</w:t>
            </w:r>
            <w:proofErr w:type="spellEnd"/>
            <w:proofErr w:type="gramEnd"/>
            <w:r w:rsidR="007C502A">
              <w:rPr>
                <w:b/>
                <w:sz w:val="28"/>
                <w:szCs w:val="28"/>
              </w:rPr>
              <w:t xml:space="preserve"> 2023-2024</w:t>
            </w:r>
          </w:p>
        </w:tc>
      </w:tr>
    </w:tbl>
    <w:p w14:paraId="3C1C942F" w14:textId="77777777" w:rsidR="0089383C" w:rsidRDefault="0089383C"/>
    <w:p w14:paraId="2F6DA46B" w14:textId="77777777" w:rsidR="007C502A" w:rsidRPr="0092178B" w:rsidRDefault="007C502A" w:rsidP="007C502A">
      <w:pPr>
        <w:rPr>
          <w:rFonts w:cstheme="minorHAnsi"/>
          <w:b/>
          <w:bCs/>
          <w:sz w:val="24"/>
          <w:szCs w:val="24"/>
        </w:rPr>
      </w:pPr>
      <w:r w:rsidRPr="0092178B">
        <w:rPr>
          <w:rFonts w:cstheme="minorHAnsi"/>
          <w:b/>
          <w:bCs/>
          <w:sz w:val="24"/>
          <w:szCs w:val="24"/>
        </w:rPr>
        <w:t xml:space="preserve">ATTIVITÀ SVOLTE PER LA PROMOZIONE DEL DIRITTO ALLO STUDIO </w:t>
      </w:r>
      <w:r w:rsidRPr="0092178B">
        <w:rPr>
          <w:rFonts w:cstheme="minorHAnsi"/>
          <w:b/>
          <w:bCs/>
          <w:sz w:val="24"/>
          <w:szCs w:val="24"/>
        </w:rPr>
        <w:br/>
        <w:t xml:space="preserve">DEI MINORI </w:t>
      </w:r>
      <w:r>
        <w:rPr>
          <w:rFonts w:cstheme="minorHAnsi"/>
          <w:b/>
          <w:bCs/>
          <w:sz w:val="24"/>
          <w:szCs w:val="24"/>
        </w:rPr>
        <w:t>IN CONDIZIONE DI VULNERABILITA’</w:t>
      </w:r>
    </w:p>
    <w:p w14:paraId="1C497271" w14:textId="77777777" w:rsidR="007C502A" w:rsidRPr="007C502A" w:rsidRDefault="007C502A" w:rsidP="007C502A">
      <w:pPr>
        <w:spacing w:after="0" w:line="240" w:lineRule="auto"/>
        <w:jc w:val="both"/>
        <w:rPr>
          <w:rFonts w:cstheme="minorHAnsi"/>
        </w:rPr>
      </w:pPr>
      <w:r w:rsidRPr="007C502A">
        <w:rPr>
          <w:rFonts w:cstheme="minorHAnsi"/>
        </w:rPr>
        <w:t xml:space="preserve">Anche quest’anno il nostro gruppo si è attivato per con numerose iniziative per la tutela del diritto all’istruzione e la promozione del successo scolastico di minori in condizioni di fragilità e a rischio di esclusione: supporto linguistico per alunni non italofoni, affiancamento nello studio delle materie scolastiche, tutoraggio individuale, mediazione scuola/territorio/famiglia, laboratori per un’educazione interculturale e inclusiva.  Attività svolte sia a titolo volontario, sia attraverso progetti finanziati da enti pubblici o fondazioni private. </w:t>
      </w:r>
    </w:p>
    <w:p w14:paraId="48B81D29" w14:textId="77777777" w:rsidR="007C502A" w:rsidRDefault="007C502A" w:rsidP="007C502A">
      <w:pPr>
        <w:jc w:val="both"/>
        <w:rPr>
          <w:rFonts w:cstheme="minorHAnsi"/>
          <w:b/>
          <w:bCs/>
          <w:i/>
          <w:iCs/>
          <w:sz w:val="24"/>
          <w:szCs w:val="24"/>
        </w:rPr>
      </w:pPr>
      <w:r>
        <w:rPr>
          <w:rFonts w:cstheme="minorHAnsi"/>
          <w:b/>
          <w:bCs/>
          <w:i/>
          <w:iCs/>
          <w:sz w:val="24"/>
          <w:szCs w:val="24"/>
        </w:rPr>
        <w:br/>
      </w:r>
      <w:r w:rsidRPr="004A020E">
        <w:rPr>
          <w:rFonts w:cstheme="minorHAnsi"/>
          <w:b/>
          <w:bCs/>
          <w:i/>
          <w:iCs/>
          <w:sz w:val="24"/>
          <w:szCs w:val="24"/>
        </w:rPr>
        <w:t>LABORATORI DI ITALIANO L2 SVOLTI DAL GRUPPO DI DOCENTI VOLONTARI/E</w:t>
      </w:r>
    </w:p>
    <w:p w14:paraId="5A438C01" w14:textId="77777777" w:rsidR="007C502A" w:rsidRPr="007C502A" w:rsidRDefault="007C502A" w:rsidP="007C502A">
      <w:pPr>
        <w:shd w:val="clear" w:color="auto" w:fill="FFFFFF" w:themeFill="background1"/>
        <w:spacing w:line="240" w:lineRule="auto"/>
        <w:jc w:val="both"/>
        <w:rPr>
          <w:rFonts w:ascii="Calibri" w:hAnsi="Calibri" w:cs="Calibri"/>
        </w:rPr>
      </w:pPr>
      <w:r w:rsidRPr="007C502A">
        <w:rPr>
          <w:rFonts w:ascii="Calibri" w:hAnsi="Calibri" w:cs="Calibri"/>
        </w:rPr>
        <w:t>I laboratori d’italiano lingua seconda vogliono essere uno strumento di supporto alla scuola,</w:t>
      </w:r>
      <w:r w:rsidRPr="007C502A">
        <w:t xml:space="preserve"> nei confronti </w:t>
      </w:r>
      <w:r w:rsidRPr="007C502A">
        <w:rPr>
          <w:rFonts w:ascii="Calibri" w:hAnsi="Calibri" w:cs="Calibri"/>
        </w:rPr>
        <w:t>dei neo-arrivati non italofoni, sostenendoli nel percorso di apprendimento, facilitando il superamento graduale delle difficoltà linguistiche e facilitando un buon successo scolastico. Essi si rivolgono sia agli studenti che hanno bisogno di aiuto per l’acquisizione della lingua italiana a livello elementare e intermedio sia per lo sviluppo della lingua per lo studio.</w:t>
      </w:r>
    </w:p>
    <w:p w14:paraId="6C5EE198" w14:textId="77777777" w:rsidR="007C502A" w:rsidRPr="007C502A" w:rsidRDefault="007C502A" w:rsidP="007C502A">
      <w:pPr>
        <w:shd w:val="clear" w:color="auto" w:fill="FFFFFF" w:themeFill="background1"/>
        <w:spacing w:line="240" w:lineRule="auto"/>
        <w:jc w:val="both"/>
        <w:rPr>
          <w:rFonts w:ascii="Calibri" w:hAnsi="Calibri" w:cs="Calibri"/>
        </w:rPr>
      </w:pPr>
      <w:r w:rsidRPr="007C502A">
        <w:rPr>
          <w:rFonts w:ascii="Calibri" w:hAnsi="Calibri" w:cs="Calibri"/>
        </w:rPr>
        <w:t xml:space="preserve">Prima dell’inizio dei laboratori, d’accordo con la scuola, il nostro approccio prevede la effettuazione di prove d’ingresso, per una prima valutazione dei livelli di competenza linguistica degli alunni, essenziali per la creazione di gruppi omogenei. </w:t>
      </w:r>
    </w:p>
    <w:p w14:paraId="0F017F41" w14:textId="77777777" w:rsidR="007C502A" w:rsidRPr="007C502A" w:rsidRDefault="007C502A" w:rsidP="007C502A">
      <w:pPr>
        <w:shd w:val="clear" w:color="auto" w:fill="FFFFFF" w:themeFill="background1"/>
        <w:spacing w:line="240" w:lineRule="auto"/>
        <w:jc w:val="both"/>
        <w:rPr>
          <w:rFonts w:ascii="Calibri" w:hAnsi="Calibri" w:cs="Calibri"/>
        </w:rPr>
      </w:pPr>
      <w:r w:rsidRPr="007C502A">
        <w:rPr>
          <w:rFonts w:ascii="Calibri" w:hAnsi="Calibri" w:cs="Calibri"/>
        </w:rPr>
        <w:lastRenderedPageBreak/>
        <w:t>Gli obiettivi dei laboratori della Casa dei Diritti Sociali possono essere riassunti in:</w:t>
      </w:r>
    </w:p>
    <w:p w14:paraId="477B9DFB" w14:textId="77777777" w:rsidR="007C502A" w:rsidRPr="007C502A" w:rsidRDefault="007C502A" w:rsidP="007C502A">
      <w:pPr>
        <w:pStyle w:val="Paragrafoelenco"/>
        <w:numPr>
          <w:ilvl w:val="1"/>
          <w:numId w:val="13"/>
        </w:numPr>
        <w:shd w:val="clear" w:color="auto" w:fill="FFFFFF" w:themeFill="background1"/>
        <w:spacing w:line="240" w:lineRule="auto"/>
        <w:jc w:val="both"/>
        <w:rPr>
          <w:rFonts w:ascii="Calibri" w:hAnsi="Calibri" w:cs="Calibri"/>
        </w:rPr>
      </w:pPr>
      <w:r w:rsidRPr="007C502A">
        <w:rPr>
          <w:rFonts w:ascii="Calibri" w:hAnsi="Calibri" w:cs="Calibri"/>
        </w:rPr>
        <w:t>Facilitare l’apprendimento e l’uso della lingua per la comunicazione a scuola e fuori.</w:t>
      </w:r>
    </w:p>
    <w:p w14:paraId="6C6876F4" w14:textId="77777777" w:rsidR="007C502A" w:rsidRPr="007C502A" w:rsidRDefault="007C502A" w:rsidP="007C502A">
      <w:pPr>
        <w:pStyle w:val="Paragrafoelenco"/>
        <w:numPr>
          <w:ilvl w:val="1"/>
          <w:numId w:val="13"/>
        </w:numPr>
        <w:shd w:val="clear" w:color="auto" w:fill="FFFFFF" w:themeFill="background1"/>
        <w:spacing w:line="240" w:lineRule="auto"/>
        <w:jc w:val="both"/>
        <w:rPr>
          <w:rFonts w:ascii="Calibri" w:hAnsi="Calibri" w:cs="Calibri"/>
        </w:rPr>
      </w:pPr>
      <w:r w:rsidRPr="007C502A">
        <w:rPr>
          <w:rFonts w:ascii="Calibri" w:hAnsi="Calibri" w:cs="Calibri"/>
        </w:rPr>
        <w:t>Sviluppare le abilità di studio necessarie per il raggiungimento degli obiettivi formativi e della riuscita scolastica.</w:t>
      </w:r>
    </w:p>
    <w:p w14:paraId="7EA8677F" w14:textId="77777777" w:rsidR="007C502A" w:rsidRPr="007C502A" w:rsidRDefault="007C502A" w:rsidP="007C502A">
      <w:pPr>
        <w:pStyle w:val="Paragrafoelenco"/>
        <w:numPr>
          <w:ilvl w:val="1"/>
          <w:numId w:val="13"/>
        </w:numPr>
        <w:shd w:val="clear" w:color="auto" w:fill="FFFFFF" w:themeFill="background1"/>
        <w:spacing w:line="240" w:lineRule="auto"/>
        <w:jc w:val="both"/>
        <w:rPr>
          <w:rFonts w:ascii="Calibri" w:hAnsi="Calibri" w:cs="Calibri"/>
        </w:rPr>
      </w:pPr>
      <w:r w:rsidRPr="007C502A">
        <w:rPr>
          <w:rFonts w:ascii="Calibri" w:hAnsi="Calibri" w:cs="Calibri"/>
        </w:rPr>
        <w:t>Stimolare l’autonomia nella comprensione e studio dei testi disciplinari in L2.</w:t>
      </w:r>
    </w:p>
    <w:p w14:paraId="1D9772E4" w14:textId="77777777" w:rsidR="007C502A" w:rsidRPr="007C502A" w:rsidRDefault="007C502A" w:rsidP="007C502A">
      <w:pPr>
        <w:pStyle w:val="Paragrafoelenco"/>
        <w:numPr>
          <w:ilvl w:val="1"/>
          <w:numId w:val="13"/>
        </w:numPr>
        <w:shd w:val="clear" w:color="auto" w:fill="FFFFFF" w:themeFill="background1"/>
        <w:spacing w:line="240" w:lineRule="auto"/>
        <w:jc w:val="both"/>
        <w:rPr>
          <w:rFonts w:ascii="Calibri" w:hAnsi="Calibri" w:cs="Calibri"/>
        </w:rPr>
      </w:pPr>
      <w:r w:rsidRPr="007C502A">
        <w:rPr>
          <w:rFonts w:ascii="Calibri" w:hAnsi="Calibri" w:cs="Calibri"/>
        </w:rPr>
        <w:t>Favorire la socializzazione e la costruzione di rapporti di amicizia con i compagni di scuola e nella vita in generale.</w:t>
      </w:r>
    </w:p>
    <w:p w14:paraId="561F6321" w14:textId="77777777" w:rsidR="007C502A" w:rsidRPr="007C502A" w:rsidRDefault="007C502A" w:rsidP="007C502A">
      <w:pPr>
        <w:pStyle w:val="Paragrafoelenco"/>
        <w:numPr>
          <w:ilvl w:val="1"/>
          <w:numId w:val="13"/>
        </w:numPr>
        <w:shd w:val="clear" w:color="auto" w:fill="FFFFFF" w:themeFill="background1"/>
        <w:spacing w:line="240" w:lineRule="auto"/>
        <w:jc w:val="both"/>
        <w:rPr>
          <w:rFonts w:ascii="Calibri" w:hAnsi="Calibri" w:cs="Calibri"/>
        </w:rPr>
      </w:pPr>
      <w:r w:rsidRPr="007C502A">
        <w:rPr>
          <w:rFonts w:ascii="Calibri" w:hAnsi="Calibri" w:cs="Calibri"/>
        </w:rPr>
        <w:t>Favorire un clima plurilinguistico e multiculturale all’interno del contesto scolastico.</w:t>
      </w:r>
    </w:p>
    <w:p w14:paraId="0D2ABBB6" w14:textId="77777777" w:rsidR="007C502A" w:rsidRPr="007C502A" w:rsidRDefault="007C502A" w:rsidP="007C502A">
      <w:pPr>
        <w:shd w:val="clear" w:color="auto" w:fill="FFFFFF" w:themeFill="background1"/>
        <w:spacing w:line="240" w:lineRule="auto"/>
        <w:jc w:val="both"/>
        <w:rPr>
          <w:rFonts w:ascii="Calibri" w:hAnsi="Calibri" w:cs="Calibri"/>
          <w:b/>
          <w:bCs/>
        </w:rPr>
      </w:pPr>
      <w:r w:rsidRPr="007C502A">
        <w:rPr>
          <w:rFonts w:ascii="Calibri" w:hAnsi="Calibri" w:cs="Calibri"/>
          <w:b/>
          <w:bCs/>
        </w:rPr>
        <w:t>Riepilogo degli Interventi effettuati dal gruppo di volontari della CDS.</w:t>
      </w:r>
    </w:p>
    <w:p w14:paraId="3B6FFCF9" w14:textId="77777777" w:rsidR="007C502A" w:rsidRPr="007C502A" w:rsidRDefault="007C502A" w:rsidP="007C502A">
      <w:pPr>
        <w:jc w:val="both"/>
        <w:rPr>
          <w:rFonts w:cstheme="minorHAnsi"/>
        </w:rPr>
      </w:pPr>
      <w:r w:rsidRPr="007C502A">
        <w:rPr>
          <w:rFonts w:cstheme="minorHAnsi"/>
        </w:rPr>
        <w:t xml:space="preserve">Le attività </w:t>
      </w:r>
      <w:r w:rsidRPr="007C502A">
        <w:rPr>
          <w:rFonts w:cstheme="minorHAnsi"/>
          <w:b/>
          <w:bCs/>
        </w:rPr>
        <w:t>di didattica di italiano L2</w:t>
      </w:r>
      <w:r w:rsidRPr="007C502A">
        <w:rPr>
          <w:rFonts w:cstheme="minorHAnsi"/>
        </w:rPr>
        <w:t xml:space="preserve"> sono rivolte per la maggior parte ad alunni/e con un livello linguistico molto basso, e in alcuni casi con una scarsa conoscenza dell’alfabeto latino che ha reso ancora più difficile il nostro supporto. I nostri volontari effettuano lezioni in genere due volte a settimana di circa un’ora e mezza – due ore.</w:t>
      </w:r>
    </w:p>
    <w:p w14:paraId="5248BDB7" w14:textId="77777777" w:rsidR="007C502A" w:rsidRPr="007C502A" w:rsidRDefault="007C502A" w:rsidP="007C502A">
      <w:pPr>
        <w:jc w:val="both"/>
        <w:rPr>
          <w:rFonts w:cstheme="minorHAnsi"/>
        </w:rPr>
      </w:pPr>
      <w:r w:rsidRPr="007C502A">
        <w:rPr>
          <w:rFonts w:cstheme="minorHAnsi"/>
        </w:rPr>
        <w:t xml:space="preserve">La nostra associazione ha seguito complessivamente </w:t>
      </w:r>
      <w:r w:rsidRPr="007C502A">
        <w:rPr>
          <w:rFonts w:cstheme="minorHAnsi"/>
          <w:b/>
          <w:bCs/>
        </w:rPr>
        <w:t>120 alunni</w:t>
      </w:r>
      <w:r w:rsidRPr="007C502A">
        <w:rPr>
          <w:rFonts w:cstheme="minorHAnsi"/>
        </w:rPr>
        <w:t xml:space="preserve"> con il sostegno di </w:t>
      </w:r>
      <w:r w:rsidRPr="007C502A">
        <w:rPr>
          <w:rFonts w:cstheme="minorHAnsi"/>
          <w:b/>
          <w:bCs/>
        </w:rPr>
        <w:t>38 volontari/e.</w:t>
      </w:r>
      <w:r w:rsidRPr="007C502A">
        <w:rPr>
          <w:rFonts w:cstheme="minorHAnsi"/>
        </w:rPr>
        <w:t xml:space="preserve"> Molte le nazionalità dei ragazzi e bambini partecipanti, tra cui le più numerose:</w:t>
      </w:r>
    </w:p>
    <w:p w14:paraId="4BA2E67A" w14:textId="77777777" w:rsidR="007C502A" w:rsidRPr="007C502A" w:rsidRDefault="007C502A" w:rsidP="007C502A">
      <w:pPr>
        <w:jc w:val="both"/>
        <w:rPr>
          <w:rFonts w:cstheme="minorHAnsi"/>
          <w:b/>
          <w:bCs/>
        </w:rPr>
      </w:pPr>
      <w:r w:rsidRPr="007C502A">
        <w:rPr>
          <w:rFonts w:cstheme="minorHAnsi"/>
          <w:b/>
          <w:bCs/>
        </w:rPr>
        <w:t xml:space="preserve">Bangladesh 29% - Cina 12% - Perù e Filippine 10%, </w:t>
      </w:r>
      <w:r w:rsidRPr="007C502A">
        <w:rPr>
          <w:rFonts w:cstheme="minorHAnsi"/>
        </w:rPr>
        <w:t xml:space="preserve">oltre a Nord e Centro Africa, India, Pakistan e altri. </w:t>
      </w:r>
    </w:p>
    <w:p w14:paraId="4370BDB9" w14:textId="77777777" w:rsidR="007C502A" w:rsidRPr="007C502A" w:rsidRDefault="007C502A" w:rsidP="007C502A">
      <w:pPr>
        <w:jc w:val="both"/>
        <w:rPr>
          <w:rFonts w:cstheme="minorHAnsi"/>
        </w:rPr>
      </w:pPr>
      <w:r w:rsidRPr="007C502A">
        <w:rPr>
          <w:rFonts w:cstheme="minorHAnsi"/>
        </w:rPr>
        <w:t>Nello specifico, CDS ha operato nelle seguenti scuole:</w:t>
      </w:r>
    </w:p>
    <w:p w14:paraId="572B2F28" w14:textId="77777777" w:rsidR="007C502A" w:rsidRPr="007C502A" w:rsidRDefault="007C502A" w:rsidP="007C502A">
      <w:pPr>
        <w:pStyle w:val="Paragrafoelenco"/>
        <w:numPr>
          <w:ilvl w:val="0"/>
          <w:numId w:val="10"/>
        </w:numPr>
        <w:spacing w:after="160" w:line="259" w:lineRule="auto"/>
        <w:jc w:val="both"/>
        <w:rPr>
          <w:rFonts w:cstheme="minorHAnsi"/>
        </w:rPr>
      </w:pPr>
      <w:r w:rsidRPr="007C502A">
        <w:rPr>
          <w:rFonts w:cstheme="minorHAnsi"/>
          <w:b/>
          <w:bCs/>
        </w:rPr>
        <w:t>I.C. Guicciardini</w:t>
      </w:r>
      <w:r w:rsidRPr="007C502A">
        <w:rPr>
          <w:rFonts w:cstheme="minorHAnsi"/>
        </w:rPr>
        <w:t xml:space="preserve"> (Via Guicciardini, 8): situata nel </w:t>
      </w:r>
      <w:r w:rsidRPr="007C502A">
        <w:rPr>
          <w:rFonts w:cstheme="minorHAnsi"/>
          <w:b/>
          <w:bCs/>
        </w:rPr>
        <w:t>Municipio I</w:t>
      </w:r>
      <w:r w:rsidRPr="007C502A">
        <w:rPr>
          <w:rFonts w:cstheme="minorHAnsi"/>
        </w:rPr>
        <w:t xml:space="preserve">, </w:t>
      </w:r>
      <w:r w:rsidRPr="007C502A">
        <w:rPr>
          <w:rFonts w:cstheme="minorHAnsi"/>
          <w:i/>
          <w:iCs/>
        </w:rPr>
        <w:t>scuola primaria e secondaria di primo grado</w:t>
      </w:r>
      <w:r w:rsidRPr="007C502A">
        <w:rPr>
          <w:rFonts w:cstheme="minorHAnsi"/>
        </w:rPr>
        <w:t xml:space="preserve"> nei seguenti plessi:</w:t>
      </w:r>
    </w:p>
    <w:p w14:paraId="2EBD0047" w14:textId="77777777" w:rsidR="007C502A" w:rsidRPr="007C502A" w:rsidRDefault="007C502A" w:rsidP="007C502A">
      <w:pPr>
        <w:pStyle w:val="Paragrafoelenco"/>
        <w:numPr>
          <w:ilvl w:val="0"/>
          <w:numId w:val="11"/>
        </w:numPr>
        <w:spacing w:after="160" w:line="259" w:lineRule="auto"/>
        <w:jc w:val="both"/>
        <w:rPr>
          <w:rFonts w:cstheme="minorHAnsi"/>
        </w:rPr>
      </w:pPr>
      <w:r w:rsidRPr="007C502A">
        <w:rPr>
          <w:rFonts w:cstheme="minorHAnsi"/>
          <w:u w:val="single"/>
        </w:rPr>
        <w:t>Plesso “Alfredo Baccarini”</w:t>
      </w:r>
      <w:r w:rsidRPr="007C502A">
        <w:rPr>
          <w:rFonts w:cstheme="minorHAnsi"/>
        </w:rPr>
        <w:t xml:space="preserve"> (Via Sforza, 2), </w:t>
      </w:r>
      <w:r w:rsidRPr="007C502A">
        <w:rPr>
          <w:rFonts w:cstheme="minorHAnsi"/>
          <w:i/>
          <w:iCs/>
        </w:rPr>
        <w:t>scuola primaria</w:t>
      </w:r>
      <w:r w:rsidRPr="007C502A">
        <w:rPr>
          <w:rFonts w:cstheme="minorHAnsi"/>
        </w:rPr>
        <w:t xml:space="preserve">: 5 volontarie per 10 alunni di livello A0 – A1, il mercoledì e giovedì dalle 11.00 alle 12.00 </w:t>
      </w:r>
    </w:p>
    <w:p w14:paraId="23C0691B" w14:textId="77777777" w:rsidR="007C502A" w:rsidRPr="007C502A" w:rsidRDefault="007C502A" w:rsidP="007C502A">
      <w:pPr>
        <w:pStyle w:val="Paragrafoelenco"/>
        <w:numPr>
          <w:ilvl w:val="0"/>
          <w:numId w:val="11"/>
        </w:numPr>
        <w:spacing w:after="160" w:line="259" w:lineRule="auto"/>
        <w:jc w:val="both"/>
        <w:rPr>
          <w:rFonts w:cstheme="minorHAnsi"/>
        </w:rPr>
      </w:pPr>
      <w:r w:rsidRPr="007C502A">
        <w:rPr>
          <w:rFonts w:cstheme="minorHAnsi"/>
          <w:u w:val="single"/>
        </w:rPr>
        <w:t>Plesso “Ruggero Bonghi</w:t>
      </w:r>
      <w:r w:rsidRPr="007C502A">
        <w:rPr>
          <w:rFonts w:cstheme="minorHAnsi"/>
          <w:i/>
          <w:iCs/>
        </w:rPr>
        <w:t xml:space="preserve"> scuola primaria </w:t>
      </w:r>
      <w:r w:rsidRPr="007C502A">
        <w:rPr>
          <w:rFonts w:cstheme="minorHAnsi"/>
        </w:rPr>
        <w:t xml:space="preserve">(Via Guicciardini, 8), 4 volontarie per 10 alunni di livello A0 – A1, il mercoledì e giovedì dalle 9.15 alle 10.15  </w:t>
      </w:r>
    </w:p>
    <w:p w14:paraId="278CE4F6" w14:textId="77777777" w:rsidR="007C502A" w:rsidRPr="007C502A" w:rsidRDefault="007C502A" w:rsidP="007C502A">
      <w:pPr>
        <w:pStyle w:val="Paragrafoelenco"/>
        <w:numPr>
          <w:ilvl w:val="0"/>
          <w:numId w:val="11"/>
        </w:numPr>
        <w:spacing w:after="160" w:line="259" w:lineRule="auto"/>
        <w:jc w:val="both"/>
        <w:rPr>
          <w:rFonts w:cstheme="minorHAnsi"/>
        </w:rPr>
      </w:pPr>
      <w:r w:rsidRPr="007C502A">
        <w:rPr>
          <w:rFonts w:cstheme="minorHAnsi"/>
          <w:u w:val="single"/>
        </w:rPr>
        <w:t>Plesso “Ruggero Bonghi”</w:t>
      </w:r>
      <w:r w:rsidRPr="007C502A">
        <w:rPr>
          <w:rFonts w:cstheme="minorHAnsi"/>
        </w:rPr>
        <w:t xml:space="preserve"> </w:t>
      </w:r>
      <w:r w:rsidRPr="007C502A">
        <w:rPr>
          <w:rFonts w:cstheme="minorHAnsi"/>
          <w:i/>
          <w:iCs/>
        </w:rPr>
        <w:t>secondaria di primo grado</w:t>
      </w:r>
      <w:r w:rsidRPr="007C502A">
        <w:rPr>
          <w:rFonts w:cstheme="minorHAnsi"/>
        </w:rPr>
        <w:t xml:space="preserve"> (Via Guicciardini, 8), 7 volontarie per 16 alunni di livello A0, A1 e A2, il martedì e mercoledì dalle 11.00 alle 12.00.</w:t>
      </w:r>
    </w:p>
    <w:p w14:paraId="63387507" w14:textId="77777777" w:rsidR="007C502A" w:rsidRPr="007C502A" w:rsidRDefault="007C502A" w:rsidP="007C502A">
      <w:pPr>
        <w:pStyle w:val="Paragrafoelenco"/>
        <w:ind w:left="1800"/>
        <w:jc w:val="both"/>
        <w:rPr>
          <w:rFonts w:cstheme="minorHAnsi"/>
        </w:rPr>
      </w:pPr>
    </w:p>
    <w:p w14:paraId="07EE6836" w14:textId="77777777" w:rsidR="007C502A" w:rsidRPr="007C502A" w:rsidRDefault="007C502A" w:rsidP="007C502A">
      <w:pPr>
        <w:pStyle w:val="Paragrafoelenco"/>
        <w:numPr>
          <w:ilvl w:val="0"/>
          <w:numId w:val="10"/>
        </w:numPr>
        <w:spacing w:after="160" w:line="259" w:lineRule="auto"/>
        <w:jc w:val="both"/>
        <w:rPr>
          <w:rFonts w:cstheme="minorHAnsi"/>
        </w:rPr>
      </w:pPr>
      <w:r w:rsidRPr="007C502A">
        <w:rPr>
          <w:rFonts w:cstheme="minorHAnsi"/>
          <w:b/>
          <w:bCs/>
        </w:rPr>
        <w:t>I.C. Manin</w:t>
      </w:r>
      <w:r w:rsidRPr="007C502A">
        <w:rPr>
          <w:rFonts w:cstheme="minorHAnsi"/>
        </w:rPr>
        <w:t xml:space="preserve"> (Via dell’</w:t>
      </w:r>
      <w:proofErr w:type="spellStart"/>
      <w:r w:rsidRPr="007C502A">
        <w:rPr>
          <w:rFonts w:cstheme="minorHAnsi"/>
        </w:rPr>
        <w:t>Olmata</w:t>
      </w:r>
      <w:proofErr w:type="spellEnd"/>
      <w:r w:rsidRPr="007C502A">
        <w:rPr>
          <w:rFonts w:cstheme="minorHAnsi"/>
        </w:rPr>
        <w:t xml:space="preserve">, 6), situata nel </w:t>
      </w:r>
      <w:r w:rsidRPr="007C502A">
        <w:rPr>
          <w:rFonts w:cstheme="minorHAnsi"/>
          <w:b/>
          <w:bCs/>
        </w:rPr>
        <w:t>Municipio I</w:t>
      </w:r>
      <w:r w:rsidRPr="007C502A">
        <w:rPr>
          <w:rFonts w:cstheme="minorHAnsi"/>
        </w:rPr>
        <w:t xml:space="preserve">, </w:t>
      </w:r>
      <w:r w:rsidRPr="007C502A">
        <w:rPr>
          <w:rFonts w:cstheme="minorHAnsi"/>
          <w:i/>
          <w:iCs/>
        </w:rPr>
        <w:t>scuola primaria e scuola secondaria di primo grado</w:t>
      </w:r>
      <w:r w:rsidRPr="007C502A">
        <w:rPr>
          <w:rFonts w:cstheme="minorHAnsi"/>
        </w:rPr>
        <w:t xml:space="preserve"> nei seguenti plessi:</w:t>
      </w:r>
    </w:p>
    <w:p w14:paraId="60208AD9" w14:textId="77777777" w:rsidR="007C502A" w:rsidRPr="007C502A" w:rsidRDefault="007C502A" w:rsidP="007C502A">
      <w:pPr>
        <w:pStyle w:val="Paragrafoelenco"/>
        <w:numPr>
          <w:ilvl w:val="1"/>
          <w:numId w:val="10"/>
        </w:numPr>
        <w:spacing w:after="160" w:line="259" w:lineRule="auto"/>
        <w:jc w:val="both"/>
        <w:rPr>
          <w:rFonts w:cstheme="minorHAnsi"/>
        </w:rPr>
      </w:pPr>
      <w:r w:rsidRPr="007C502A">
        <w:rPr>
          <w:rFonts w:cstheme="minorHAnsi"/>
          <w:u w:val="single"/>
        </w:rPr>
        <w:t>Plesso “Di Donato”</w:t>
      </w:r>
      <w:r w:rsidRPr="007C502A">
        <w:rPr>
          <w:rFonts w:cstheme="minorHAnsi"/>
        </w:rPr>
        <w:t xml:space="preserve"> (Via Bixio 83 – 85) </w:t>
      </w:r>
      <w:r w:rsidRPr="007C502A">
        <w:rPr>
          <w:rFonts w:cstheme="minorHAnsi"/>
          <w:i/>
          <w:iCs/>
        </w:rPr>
        <w:t xml:space="preserve">scuola primaria </w:t>
      </w:r>
      <w:r w:rsidRPr="007C502A">
        <w:rPr>
          <w:rFonts w:cstheme="minorHAnsi"/>
        </w:rPr>
        <w:t>dove 4 volontari hanno aiutato 6 alunni il mercoledì dalle 9.00 alle 10.00 e il giovedì dalle 15.00 alle 16.00</w:t>
      </w:r>
    </w:p>
    <w:p w14:paraId="5B7B9F9D" w14:textId="77777777" w:rsidR="007C502A" w:rsidRPr="007C502A" w:rsidRDefault="007C502A" w:rsidP="007C502A">
      <w:pPr>
        <w:pStyle w:val="Paragrafoelenco"/>
        <w:numPr>
          <w:ilvl w:val="1"/>
          <w:numId w:val="10"/>
        </w:numPr>
        <w:spacing w:after="160" w:line="259" w:lineRule="auto"/>
        <w:jc w:val="both"/>
        <w:rPr>
          <w:rFonts w:cstheme="minorHAnsi"/>
        </w:rPr>
      </w:pPr>
      <w:r w:rsidRPr="007C502A">
        <w:rPr>
          <w:rFonts w:cstheme="minorHAnsi"/>
          <w:u w:val="single"/>
        </w:rPr>
        <w:t>Plesso “D. Manin”</w:t>
      </w:r>
      <w:r w:rsidRPr="007C502A">
        <w:rPr>
          <w:rFonts w:cstheme="minorHAnsi"/>
        </w:rPr>
        <w:t xml:space="preserve"> (Via dell’</w:t>
      </w:r>
      <w:proofErr w:type="spellStart"/>
      <w:r w:rsidRPr="007C502A">
        <w:rPr>
          <w:rFonts w:cstheme="minorHAnsi"/>
        </w:rPr>
        <w:t>Olmata</w:t>
      </w:r>
      <w:proofErr w:type="spellEnd"/>
      <w:r w:rsidRPr="007C502A">
        <w:rPr>
          <w:rFonts w:cstheme="minorHAnsi"/>
        </w:rPr>
        <w:t xml:space="preserve"> 6) </w:t>
      </w:r>
      <w:r w:rsidRPr="007C502A">
        <w:rPr>
          <w:rFonts w:cstheme="minorHAnsi"/>
          <w:i/>
          <w:iCs/>
        </w:rPr>
        <w:t xml:space="preserve">scuola secondaria di primo grado </w:t>
      </w:r>
      <w:r w:rsidRPr="007C502A">
        <w:rPr>
          <w:rFonts w:cstheme="minorHAnsi"/>
        </w:rPr>
        <w:t>dove 2 volontari hanno aiutato 3 alunni il lunedì e martedì dalle 9.00 alle 11.00.</w:t>
      </w:r>
    </w:p>
    <w:p w14:paraId="30A742BF" w14:textId="77777777" w:rsidR="007C502A" w:rsidRPr="007C502A" w:rsidRDefault="007C502A" w:rsidP="007C502A">
      <w:pPr>
        <w:pStyle w:val="Paragrafoelenco"/>
        <w:ind w:left="1440"/>
        <w:jc w:val="both"/>
        <w:rPr>
          <w:rFonts w:cstheme="minorHAnsi"/>
        </w:rPr>
      </w:pPr>
    </w:p>
    <w:p w14:paraId="1BB864C4" w14:textId="77777777" w:rsidR="007C502A" w:rsidRPr="007C502A" w:rsidRDefault="007C502A" w:rsidP="007C502A">
      <w:pPr>
        <w:pStyle w:val="Paragrafoelenco"/>
        <w:numPr>
          <w:ilvl w:val="0"/>
          <w:numId w:val="10"/>
        </w:numPr>
        <w:spacing w:after="160" w:line="259" w:lineRule="auto"/>
        <w:jc w:val="both"/>
        <w:rPr>
          <w:rFonts w:cstheme="minorHAnsi"/>
        </w:rPr>
      </w:pPr>
      <w:r w:rsidRPr="007C502A">
        <w:rPr>
          <w:rFonts w:cstheme="minorHAnsi"/>
          <w:b/>
          <w:bCs/>
        </w:rPr>
        <w:t>I.C. Via T. Mommsen in VII Municipio</w:t>
      </w:r>
      <w:r w:rsidRPr="007C502A">
        <w:rPr>
          <w:rFonts w:cstheme="minorHAnsi"/>
        </w:rPr>
        <w:t xml:space="preserve"> </w:t>
      </w:r>
      <w:r w:rsidRPr="007C502A">
        <w:rPr>
          <w:rFonts w:cstheme="minorHAnsi"/>
          <w:u w:val="single"/>
        </w:rPr>
        <w:t>(plesso G. Verdi Via Gela 2</w:t>
      </w:r>
      <w:r w:rsidRPr="007C502A">
        <w:rPr>
          <w:rFonts w:cstheme="minorHAnsi"/>
        </w:rPr>
        <w:t xml:space="preserve">): 5 volontarie sono intervenute il martedì suddividendo in 2 turni </w:t>
      </w:r>
      <w:r w:rsidRPr="007C502A">
        <w:rPr>
          <w:rFonts w:cstheme="minorHAnsi"/>
          <w:b/>
          <w:bCs/>
        </w:rPr>
        <w:t xml:space="preserve">26 bambini, </w:t>
      </w:r>
      <w:r w:rsidRPr="007C502A">
        <w:rPr>
          <w:rFonts w:ascii="Calibri" w:hAnsi="Calibri" w:cs="Calibri"/>
        </w:rPr>
        <w:t>formati in modo omogeneo per livello di competenza;</w:t>
      </w:r>
      <w:r w:rsidRPr="007C502A">
        <w:rPr>
          <w:rFonts w:cstheme="minorHAnsi"/>
        </w:rPr>
        <w:t xml:space="preserve"> dalle 9.00 alle 10.30 un gruppo </w:t>
      </w:r>
      <w:r w:rsidRPr="007C502A">
        <w:rPr>
          <w:rFonts w:ascii="Calibri" w:hAnsi="Calibri" w:cs="Calibri"/>
        </w:rPr>
        <w:t xml:space="preserve">dedicato a 15 bambini di I^ e III^ elementare, suddivisi in 5 sottogruppi; </w:t>
      </w:r>
      <w:r w:rsidRPr="007C502A">
        <w:rPr>
          <w:rFonts w:cstheme="minorHAnsi"/>
        </w:rPr>
        <w:t>l’altro gruppo dalle 10.30 alle 12.00</w:t>
      </w:r>
      <w:r w:rsidRPr="007C502A">
        <w:rPr>
          <w:rFonts w:ascii="Calibri" w:hAnsi="Calibri" w:cs="Calibri"/>
        </w:rPr>
        <w:t>, composto di 11 alunni, di II^, III^, IV^ e V^ elementare, suddivisi in 3 sottogruppi.</w:t>
      </w:r>
    </w:p>
    <w:p w14:paraId="0BFE82B5" w14:textId="77777777" w:rsidR="007C502A" w:rsidRPr="007C502A" w:rsidRDefault="007C502A" w:rsidP="007C502A">
      <w:pPr>
        <w:pStyle w:val="Paragrafoelenco"/>
        <w:jc w:val="both"/>
        <w:rPr>
          <w:rFonts w:cstheme="minorHAnsi"/>
        </w:rPr>
      </w:pPr>
    </w:p>
    <w:p w14:paraId="3DE90284" w14:textId="77777777" w:rsidR="007C502A" w:rsidRPr="007C502A" w:rsidRDefault="007C502A" w:rsidP="007C502A">
      <w:pPr>
        <w:pStyle w:val="Paragrafoelenco"/>
        <w:numPr>
          <w:ilvl w:val="0"/>
          <w:numId w:val="10"/>
        </w:numPr>
        <w:spacing w:after="160" w:line="259" w:lineRule="auto"/>
        <w:jc w:val="both"/>
        <w:rPr>
          <w:rFonts w:cstheme="minorHAnsi"/>
        </w:rPr>
      </w:pPr>
      <w:r w:rsidRPr="007C502A">
        <w:rPr>
          <w:rFonts w:cstheme="minorHAnsi"/>
          <w:b/>
          <w:bCs/>
        </w:rPr>
        <w:t>I.C. Montezemolo</w:t>
      </w:r>
      <w:r w:rsidRPr="007C502A">
        <w:rPr>
          <w:rFonts w:cstheme="minorHAnsi"/>
        </w:rPr>
        <w:t xml:space="preserve"> (Via Andrea di Bonaiuto, 16)</w:t>
      </w:r>
      <w:r w:rsidRPr="007C502A">
        <w:rPr>
          <w:rFonts w:cstheme="minorHAnsi"/>
          <w:b/>
          <w:bCs/>
        </w:rPr>
        <w:t xml:space="preserve"> in VIII Municipio</w:t>
      </w:r>
      <w:r w:rsidRPr="007C502A">
        <w:rPr>
          <w:rFonts w:cstheme="minorHAnsi"/>
        </w:rPr>
        <w:t xml:space="preserve">, </w:t>
      </w:r>
      <w:r w:rsidRPr="007C502A">
        <w:rPr>
          <w:rFonts w:cstheme="minorHAnsi"/>
          <w:i/>
          <w:iCs/>
        </w:rPr>
        <w:t xml:space="preserve">scuola secondaria di primo grado: </w:t>
      </w:r>
      <w:r w:rsidRPr="007C502A">
        <w:rPr>
          <w:rFonts w:cstheme="minorHAnsi"/>
        </w:rPr>
        <w:t xml:space="preserve">3 </w:t>
      </w:r>
      <w:r w:rsidRPr="007C502A">
        <w:rPr>
          <w:rFonts w:cstheme="minorHAnsi"/>
          <w:b/>
          <w:bCs/>
        </w:rPr>
        <w:t>volontarie</w:t>
      </w:r>
      <w:r w:rsidRPr="007C502A">
        <w:rPr>
          <w:rFonts w:cstheme="minorHAnsi"/>
        </w:rPr>
        <w:t xml:space="preserve"> hanno supportato </w:t>
      </w:r>
      <w:r w:rsidRPr="007C502A">
        <w:rPr>
          <w:rFonts w:cstheme="minorHAnsi"/>
          <w:b/>
          <w:bCs/>
        </w:rPr>
        <w:t>3 alunni</w:t>
      </w:r>
      <w:r w:rsidRPr="007C502A">
        <w:rPr>
          <w:rFonts w:cstheme="minorHAnsi"/>
        </w:rPr>
        <w:t xml:space="preserve"> di terza media e </w:t>
      </w:r>
      <w:r w:rsidRPr="007C502A">
        <w:rPr>
          <w:rFonts w:cstheme="minorHAnsi"/>
          <w:b/>
          <w:bCs/>
        </w:rPr>
        <w:t xml:space="preserve">1 alunna </w:t>
      </w:r>
      <w:r w:rsidRPr="007C502A">
        <w:rPr>
          <w:rFonts w:cstheme="minorHAnsi"/>
        </w:rPr>
        <w:t>di prima media per due giorni a settimana: il martedì dalle 11.00 alle 12.00 e il giovedì dalle 10.00 alle 11.00.</w:t>
      </w:r>
    </w:p>
    <w:p w14:paraId="2F12549A" w14:textId="77777777" w:rsidR="007C502A" w:rsidRPr="007C502A" w:rsidRDefault="007C502A" w:rsidP="007C502A">
      <w:pPr>
        <w:pStyle w:val="Paragrafoelenco"/>
        <w:rPr>
          <w:rFonts w:cstheme="minorHAnsi"/>
        </w:rPr>
      </w:pPr>
    </w:p>
    <w:p w14:paraId="6D4458D5" w14:textId="77777777" w:rsidR="007C502A" w:rsidRPr="007C502A" w:rsidRDefault="007C502A" w:rsidP="007C502A">
      <w:pPr>
        <w:pStyle w:val="Paragrafoelenco"/>
        <w:numPr>
          <w:ilvl w:val="0"/>
          <w:numId w:val="10"/>
        </w:numPr>
        <w:spacing w:after="160" w:line="259" w:lineRule="auto"/>
        <w:jc w:val="both"/>
        <w:rPr>
          <w:rFonts w:cstheme="minorHAnsi"/>
        </w:rPr>
      </w:pPr>
      <w:r w:rsidRPr="007C502A">
        <w:rPr>
          <w:rFonts w:cstheme="minorHAnsi"/>
          <w:b/>
          <w:bCs/>
        </w:rPr>
        <w:t xml:space="preserve">Istituto Tecnico Aeronautico Statale “Francesco De Pinedo” </w:t>
      </w:r>
      <w:r w:rsidRPr="007C502A">
        <w:rPr>
          <w:rFonts w:cstheme="minorHAnsi"/>
        </w:rPr>
        <w:t>(Via F. Morandini 30)</w:t>
      </w:r>
      <w:r w:rsidRPr="007C502A">
        <w:rPr>
          <w:rFonts w:cstheme="minorHAnsi"/>
          <w:b/>
          <w:bCs/>
        </w:rPr>
        <w:t xml:space="preserve"> in VIII Municipio</w:t>
      </w:r>
      <w:r w:rsidRPr="007C502A">
        <w:rPr>
          <w:rFonts w:cstheme="minorHAnsi"/>
        </w:rPr>
        <w:t xml:space="preserve"> dove due volontarie hanno seguito tre alunni del primo anno, ogni giovedì dalle 10.00 alle 11.00</w:t>
      </w:r>
    </w:p>
    <w:p w14:paraId="7210C8C1" w14:textId="77777777" w:rsidR="007C502A" w:rsidRPr="007C502A" w:rsidRDefault="007C502A" w:rsidP="007C502A">
      <w:pPr>
        <w:pStyle w:val="Paragrafoelenco"/>
        <w:rPr>
          <w:rFonts w:cstheme="minorHAnsi"/>
        </w:rPr>
      </w:pPr>
    </w:p>
    <w:p w14:paraId="08F28B2E" w14:textId="77777777" w:rsidR="007C502A" w:rsidRPr="007C502A" w:rsidRDefault="007C502A" w:rsidP="007C502A">
      <w:pPr>
        <w:pStyle w:val="Paragrafoelenco"/>
        <w:numPr>
          <w:ilvl w:val="0"/>
          <w:numId w:val="10"/>
        </w:numPr>
        <w:spacing w:after="160" w:line="259" w:lineRule="auto"/>
        <w:jc w:val="both"/>
        <w:rPr>
          <w:rFonts w:cstheme="minorHAnsi"/>
          <w:b/>
          <w:bCs/>
        </w:rPr>
      </w:pPr>
      <w:r w:rsidRPr="007C502A">
        <w:rPr>
          <w:rFonts w:cstheme="minorHAnsi"/>
          <w:b/>
          <w:bCs/>
        </w:rPr>
        <w:t xml:space="preserve">I.C. </w:t>
      </w:r>
      <w:proofErr w:type="spellStart"/>
      <w:r w:rsidRPr="007C502A">
        <w:rPr>
          <w:rFonts w:cstheme="minorHAnsi"/>
          <w:b/>
          <w:bCs/>
        </w:rPr>
        <w:t>Fidenae</w:t>
      </w:r>
      <w:proofErr w:type="spellEnd"/>
      <w:r w:rsidRPr="007C502A">
        <w:rPr>
          <w:rFonts w:cstheme="minorHAnsi"/>
          <w:b/>
          <w:bCs/>
        </w:rPr>
        <w:t xml:space="preserve"> </w:t>
      </w:r>
      <w:r w:rsidRPr="007C502A">
        <w:rPr>
          <w:rFonts w:cstheme="minorHAnsi"/>
        </w:rPr>
        <w:t xml:space="preserve">(Via don Giustino Russolillo 64) nel </w:t>
      </w:r>
      <w:r w:rsidRPr="007C502A">
        <w:rPr>
          <w:rFonts w:cstheme="minorHAnsi"/>
          <w:b/>
          <w:bCs/>
        </w:rPr>
        <w:t>III Municipio,</w:t>
      </w:r>
      <w:r w:rsidRPr="007C502A">
        <w:rPr>
          <w:rFonts w:cstheme="minorHAnsi"/>
        </w:rPr>
        <w:t xml:space="preserve"> plesso “Nobel” secondaria di primo grado, con 4 volontari che per tutto l’anno scolastico hanno seguito 11 alunni di prima, seconda e terza media per 2 volte a settimana: il martedì e il venerdì dalle 10.00 alle 12.00. Da segnalare la presenza di un ragazzo ed una ragazza di origine ROM la cui partecipazione è stata caratterizzata da molte assenze.</w:t>
      </w:r>
    </w:p>
    <w:p w14:paraId="5BD208F3" w14:textId="77777777" w:rsidR="007C502A" w:rsidRPr="007C502A" w:rsidRDefault="007C502A" w:rsidP="007C502A">
      <w:pPr>
        <w:pStyle w:val="Paragrafoelenco"/>
        <w:rPr>
          <w:rFonts w:cstheme="minorHAnsi"/>
          <w:b/>
          <w:bCs/>
        </w:rPr>
      </w:pPr>
    </w:p>
    <w:p w14:paraId="23AE36AF" w14:textId="77777777" w:rsidR="007C502A" w:rsidRPr="007C502A" w:rsidRDefault="007C502A" w:rsidP="007C502A">
      <w:pPr>
        <w:pStyle w:val="Paragrafoelenco"/>
        <w:numPr>
          <w:ilvl w:val="0"/>
          <w:numId w:val="10"/>
        </w:numPr>
        <w:spacing w:after="160" w:line="259" w:lineRule="auto"/>
        <w:jc w:val="both"/>
        <w:rPr>
          <w:rFonts w:cstheme="minorHAnsi"/>
        </w:rPr>
      </w:pPr>
      <w:r w:rsidRPr="007C502A">
        <w:rPr>
          <w:rFonts w:cstheme="minorHAnsi"/>
          <w:b/>
          <w:bCs/>
        </w:rPr>
        <w:t>I.C. Alcide De Gasperi</w:t>
      </w:r>
      <w:r w:rsidRPr="007C502A">
        <w:rPr>
          <w:rFonts w:cstheme="minorHAnsi"/>
        </w:rPr>
        <w:t xml:space="preserve"> (Via Matteo Bandello, 30), situata nel </w:t>
      </w:r>
      <w:r w:rsidRPr="007C502A">
        <w:rPr>
          <w:rFonts w:cstheme="minorHAnsi"/>
          <w:b/>
          <w:bCs/>
        </w:rPr>
        <w:t>III Municipio</w:t>
      </w:r>
      <w:r w:rsidRPr="007C502A">
        <w:rPr>
          <w:rFonts w:cstheme="minorHAnsi"/>
        </w:rPr>
        <w:t xml:space="preserve">, plesso J. Pintor </w:t>
      </w:r>
      <w:r w:rsidRPr="007C502A">
        <w:rPr>
          <w:rFonts w:cstheme="minorHAnsi"/>
          <w:i/>
          <w:iCs/>
        </w:rPr>
        <w:t>scuola secondaria di primo grado</w:t>
      </w:r>
      <w:r w:rsidRPr="007C502A">
        <w:rPr>
          <w:rFonts w:cstheme="minorHAnsi"/>
        </w:rPr>
        <w:t>, dove siamo intervenuti con 5 volontarie che hanno aiutato 9 alunni di tutte e 3 le classi per due volte a settimana: il giovedì e il venerdì dalle 10.00 alle 12.00</w:t>
      </w:r>
    </w:p>
    <w:p w14:paraId="6D749A55" w14:textId="77777777" w:rsidR="007C502A" w:rsidRPr="007C502A" w:rsidRDefault="007C502A" w:rsidP="007C502A">
      <w:pPr>
        <w:jc w:val="both"/>
        <w:rPr>
          <w:rFonts w:cstheme="minorHAnsi"/>
          <w:b/>
          <w:bCs/>
          <w:i/>
          <w:iCs/>
        </w:rPr>
      </w:pPr>
      <w:r w:rsidRPr="007C502A">
        <w:rPr>
          <w:rFonts w:cstheme="minorHAnsi"/>
          <w:b/>
          <w:bCs/>
          <w:i/>
          <w:iCs/>
        </w:rPr>
        <w:t>PROGETTI FINANZIATI</w:t>
      </w:r>
    </w:p>
    <w:p w14:paraId="2D51A903" w14:textId="77777777" w:rsidR="007C502A" w:rsidRPr="007C502A" w:rsidRDefault="007C502A" w:rsidP="007C502A">
      <w:pPr>
        <w:jc w:val="both"/>
        <w:rPr>
          <w:rFonts w:cstheme="minorHAnsi"/>
        </w:rPr>
      </w:pPr>
      <w:r w:rsidRPr="007C502A">
        <w:rPr>
          <w:rFonts w:cstheme="minorHAnsi"/>
        </w:rPr>
        <w:t>La Casa dei Diritti Sociali oltre alle attività con i volontari sopra descritte, ove possibile, rafforza ed amplia la propria azione nel campo della promozione del successo scolastico partecipando anche ad alcuni progetti finanziati.</w:t>
      </w:r>
    </w:p>
    <w:p w14:paraId="30CDB4ED" w14:textId="77777777" w:rsidR="007C502A" w:rsidRPr="007C502A" w:rsidRDefault="007C502A" w:rsidP="007C502A">
      <w:pPr>
        <w:pStyle w:val="NormaleWeb"/>
        <w:jc w:val="both"/>
        <w:rPr>
          <w:rFonts w:asciiTheme="minorHAnsi" w:hAnsiTheme="minorHAnsi" w:cstheme="minorHAnsi"/>
          <w:sz w:val="22"/>
          <w:szCs w:val="22"/>
        </w:rPr>
      </w:pPr>
      <w:r w:rsidRPr="007C502A">
        <w:rPr>
          <w:rFonts w:cstheme="minorHAnsi"/>
          <w:sz w:val="22"/>
          <w:szCs w:val="22"/>
        </w:rPr>
        <w:t xml:space="preserve">Il progetto </w:t>
      </w:r>
      <w:r w:rsidRPr="007C502A">
        <w:rPr>
          <w:rFonts w:cstheme="minorHAnsi"/>
          <w:b/>
          <w:bCs/>
          <w:sz w:val="22"/>
          <w:szCs w:val="22"/>
        </w:rPr>
        <w:t>“</w:t>
      </w:r>
      <w:proofErr w:type="spellStart"/>
      <w:r w:rsidRPr="007C502A">
        <w:rPr>
          <w:rFonts w:cstheme="minorHAnsi"/>
          <w:b/>
          <w:bCs/>
          <w:sz w:val="22"/>
          <w:szCs w:val="22"/>
        </w:rPr>
        <w:t>Pon</w:t>
      </w:r>
      <w:proofErr w:type="spellEnd"/>
      <w:r w:rsidRPr="007C502A">
        <w:rPr>
          <w:rFonts w:cstheme="minorHAnsi"/>
          <w:b/>
          <w:bCs/>
          <w:sz w:val="22"/>
          <w:szCs w:val="22"/>
        </w:rPr>
        <w:t xml:space="preserve"> Inclusione”</w:t>
      </w:r>
      <w:r w:rsidRPr="007C502A">
        <w:rPr>
          <w:rFonts w:cstheme="minorHAnsi"/>
          <w:sz w:val="22"/>
          <w:szCs w:val="22"/>
        </w:rPr>
        <w:t xml:space="preserve">, finanziato dal Comune di Roma (Dipartimento Scuola, Lavoro e Formazione Professionale), dedicato agli alunni e alle alunne di appartenenza rom e sinti </w:t>
      </w:r>
      <w:r w:rsidRPr="007C502A">
        <w:rPr>
          <w:rFonts w:asciiTheme="minorHAnsi" w:hAnsiTheme="minorHAnsi" w:cstheme="minorHAnsi"/>
          <w:sz w:val="22"/>
          <w:szCs w:val="22"/>
        </w:rPr>
        <w:t xml:space="preserve">provenienti dal campo di Salviati e di via di Salone che frequentavano l’I.C. Valente  </w:t>
      </w:r>
    </w:p>
    <w:p w14:paraId="5EA2C3F5" w14:textId="77777777" w:rsidR="007C502A" w:rsidRPr="007C502A" w:rsidRDefault="007C502A" w:rsidP="007C502A">
      <w:pPr>
        <w:pStyle w:val="Paragrafoelenco"/>
        <w:numPr>
          <w:ilvl w:val="0"/>
          <w:numId w:val="15"/>
        </w:numPr>
        <w:spacing w:after="160" w:line="259" w:lineRule="auto"/>
        <w:jc w:val="both"/>
        <w:rPr>
          <w:rFonts w:cstheme="minorHAnsi"/>
        </w:rPr>
      </w:pPr>
      <w:r w:rsidRPr="007C502A">
        <w:rPr>
          <w:rFonts w:cstheme="minorHAnsi"/>
        </w:rPr>
        <w:t xml:space="preserve">con l’obiettivo di: </w:t>
      </w:r>
    </w:p>
    <w:p w14:paraId="2544825F" w14:textId="77777777" w:rsidR="007C502A" w:rsidRPr="007C502A" w:rsidRDefault="007C502A" w:rsidP="007C502A">
      <w:pPr>
        <w:pStyle w:val="Paragrafoelenco"/>
        <w:numPr>
          <w:ilvl w:val="0"/>
          <w:numId w:val="14"/>
        </w:numPr>
        <w:spacing w:after="160" w:line="240" w:lineRule="auto"/>
        <w:jc w:val="both"/>
        <w:rPr>
          <w:rFonts w:cstheme="minorHAnsi"/>
        </w:rPr>
      </w:pPr>
      <w:r w:rsidRPr="007C502A">
        <w:rPr>
          <w:rFonts w:cstheme="minorHAnsi"/>
        </w:rPr>
        <w:t>costruire contesti inclusivi mediante laboratori interclasse e supporto didattico</w:t>
      </w:r>
    </w:p>
    <w:p w14:paraId="504A2D5C" w14:textId="77777777" w:rsidR="007C502A" w:rsidRPr="007C502A" w:rsidRDefault="007C502A" w:rsidP="007C502A">
      <w:pPr>
        <w:pStyle w:val="Paragrafoelenco"/>
        <w:numPr>
          <w:ilvl w:val="0"/>
          <w:numId w:val="14"/>
        </w:numPr>
        <w:spacing w:after="160" w:line="240" w:lineRule="auto"/>
        <w:jc w:val="both"/>
        <w:rPr>
          <w:rFonts w:cstheme="minorHAnsi"/>
        </w:rPr>
      </w:pPr>
      <w:r w:rsidRPr="007C502A">
        <w:rPr>
          <w:rFonts w:ascii="Tahoma" w:hAnsi="Tahoma" w:cs="Tahoma"/>
        </w:rPr>
        <w:t>⁠</w:t>
      </w:r>
      <w:r w:rsidRPr="007C502A">
        <w:rPr>
          <w:rFonts w:cstheme="minorHAnsi"/>
        </w:rPr>
        <w:t>facilitare la comunicazione scuola/famiglia</w:t>
      </w:r>
    </w:p>
    <w:p w14:paraId="48BAFAC3" w14:textId="77777777" w:rsidR="007C502A" w:rsidRPr="007C502A" w:rsidRDefault="007C502A" w:rsidP="007C502A">
      <w:pPr>
        <w:pStyle w:val="Paragrafoelenco"/>
        <w:numPr>
          <w:ilvl w:val="0"/>
          <w:numId w:val="14"/>
        </w:numPr>
        <w:spacing w:after="160" w:line="240" w:lineRule="auto"/>
        <w:jc w:val="both"/>
        <w:rPr>
          <w:rFonts w:cstheme="minorHAnsi"/>
        </w:rPr>
      </w:pPr>
      <w:r w:rsidRPr="007C502A">
        <w:rPr>
          <w:rFonts w:ascii="Tahoma" w:hAnsi="Tahoma" w:cs="Tahoma"/>
        </w:rPr>
        <w:t>⁠</w:t>
      </w:r>
      <w:r w:rsidRPr="007C502A">
        <w:rPr>
          <w:rFonts w:cstheme="minorHAnsi"/>
        </w:rPr>
        <w:t>coinvolgere le famiglie nella vita scolastica dei figli e figlie</w:t>
      </w:r>
    </w:p>
    <w:p w14:paraId="4832EA99" w14:textId="77777777" w:rsidR="007C502A" w:rsidRPr="007C502A" w:rsidRDefault="007C502A" w:rsidP="007C502A">
      <w:pPr>
        <w:pStyle w:val="NormaleWeb"/>
        <w:spacing w:after="0"/>
        <w:jc w:val="both"/>
        <w:rPr>
          <w:rFonts w:asciiTheme="minorHAnsi" w:hAnsiTheme="minorHAnsi" w:cstheme="minorHAnsi"/>
          <w:sz w:val="22"/>
          <w:szCs w:val="22"/>
        </w:rPr>
      </w:pPr>
      <w:r w:rsidRPr="007C502A">
        <w:rPr>
          <w:rFonts w:asciiTheme="minorHAnsi" w:hAnsiTheme="minorHAnsi" w:cstheme="minorHAnsi"/>
          <w:sz w:val="22"/>
          <w:szCs w:val="22"/>
        </w:rPr>
        <w:t>Il progetto “</w:t>
      </w:r>
      <w:r w:rsidRPr="007C502A">
        <w:rPr>
          <w:rFonts w:asciiTheme="minorHAnsi" w:hAnsiTheme="minorHAnsi" w:cstheme="minorHAnsi"/>
          <w:b/>
          <w:bCs/>
          <w:sz w:val="22"/>
          <w:szCs w:val="22"/>
        </w:rPr>
        <w:t xml:space="preserve">Give me </w:t>
      </w:r>
      <w:proofErr w:type="spellStart"/>
      <w:r w:rsidRPr="007C502A">
        <w:rPr>
          <w:rFonts w:asciiTheme="minorHAnsi" w:hAnsiTheme="minorHAnsi" w:cstheme="minorHAnsi"/>
          <w:b/>
          <w:bCs/>
          <w:sz w:val="22"/>
          <w:szCs w:val="22"/>
        </w:rPr>
        <w:t>Five</w:t>
      </w:r>
      <w:proofErr w:type="spellEnd"/>
      <w:r w:rsidRPr="007C502A">
        <w:rPr>
          <w:rFonts w:asciiTheme="minorHAnsi" w:hAnsiTheme="minorHAnsi" w:cstheme="minorHAnsi"/>
          <w:b/>
          <w:bCs/>
          <w:sz w:val="22"/>
          <w:szCs w:val="22"/>
        </w:rPr>
        <w:t xml:space="preserve"> – attivare alleanze educative</w:t>
      </w:r>
      <w:r w:rsidRPr="007C502A">
        <w:rPr>
          <w:rFonts w:asciiTheme="minorHAnsi" w:hAnsiTheme="minorHAnsi" w:cstheme="minorHAnsi"/>
          <w:sz w:val="22"/>
          <w:szCs w:val="22"/>
        </w:rPr>
        <w:t>” in collaborazione con ass. OXFAM, Istituto Buddista Italiano e altri con l’obiettivo di sviluppare e diffondere un modello integrato per il contrasto al fenomeno della povertà educativa e le discriminazioni di genere. In particolare come CDS, presso I.C. Via Friuli Venezia Giulia e I.C. Via Anagni abbiamo svolto le seguenti attività:</w:t>
      </w:r>
    </w:p>
    <w:p w14:paraId="645ECEAA" w14:textId="77777777" w:rsidR="007C502A" w:rsidRPr="007C502A" w:rsidRDefault="007C502A" w:rsidP="007C502A">
      <w:pPr>
        <w:pStyle w:val="Paragrafoelenco"/>
        <w:numPr>
          <w:ilvl w:val="0"/>
          <w:numId w:val="16"/>
        </w:numPr>
        <w:spacing w:after="0" w:line="240" w:lineRule="auto"/>
        <w:jc w:val="both"/>
        <w:rPr>
          <w:rFonts w:cstheme="minorHAnsi"/>
        </w:rPr>
      </w:pPr>
      <w:r w:rsidRPr="007C502A">
        <w:rPr>
          <w:rFonts w:cstheme="minorHAnsi"/>
        </w:rPr>
        <w:t>Attivazione di interventi sperimentali nelle scuole su modello didattica inclusiva e educazione socio emozionale.</w:t>
      </w:r>
    </w:p>
    <w:p w14:paraId="242B3CDB" w14:textId="77777777" w:rsidR="007C502A" w:rsidRPr="007C502A" w:rsidRDefault="007C502A" w:rsidP="007C502A">
      <w:pPr>
        <w:pStyle w:val="Paragrafoelenco"/>
        <w:numPr>
          <w:ilvl w:val="0"/>
          <w:numId w:val="16"/>
        </w:numPr>
        <w:spacing w:after="0" w:line="240" w:lineRule="auto"/>
        <w:jc w:val="both"/>
        <w:rPr>
          <w:rFonts w:cstheme="minorHAnsi"/>
        </w:rPr>
      </w:pPr>
      <w:r w:rsidRPr="007C502A">
        <w:rPr>
          <w:rFonts w:cstheme="minorHAnsi"/>
        </w:rPr>
        <w:t>Attivazione di comunità locali per sviluppare senso di appartenenza (percorsi laboratoriali per gruppi classe, realizzazione di uno o più eventi di comunità e campagne di sensibilizzazione)</w:t>
      </w:r>
    </w:p>
    <w:p w14:paraId="29CA6305" w14:textId="77777777" w:rsidR="007C502A" w:rsidRPr="007C502A" w:rsidRDefault="007C502A" w:rsidP="007C502A">
      <w:pPr>
        <w:pStyle w:val="NormaleWeb"/>
        <w:numPr>
          <w:ilvl w:val="0"/>
          <w:numId w:val="15"/>
        </w:numPr>
        <w:jc w:val="both"/>
        <w:rPr>
          <w:rFonts w:asciiTheme="minorHAnsi" w:hAnsiTheme="minorHAnsi" w:cstheme="minorHAnsi"/>
          <w:sz w:val="22"/>
          <w:szCs w:val="22"/>
        </w:rPr>
      </w:pPr>
      <w:r w:rsidRPr="007C502A">
        <w:rPr>
          <w:rFonts w:asciiTheme="minorHAnsi" w:hAnsiTheme="minorHAnsi" w:cstheme="minorHAnsi"/>
          <w:sz w:val="22"/>
          <w:szCs w:val="22"/>
        </w:rPr>
        <w:t>Nell’ambito del progetto “</w:t>
      </w:r>
      <w:r w:rsidRPr="007C502A">
        <w:rPr>
          <w:rFonts w:asciiTheme="minorHAnsi" w:hAnsiTheme="minorHAnsi" w:cstheme="minorHAnsi"/>
          <w:b/>
          <w:bCs/>
          <w:sz w:val="22"/>
          <w:szCs w:val="22"/>
        </w:rPr>
        <w:t>Rimuovere gli ostacoli</w:t>
      </w:r>
      <w:r w:rsidRPr="007C502A">
        <w:rPr>
          <w:rFonts w:asciiTheme="minorHAnsi" w:hAnsiTheme="minorHAnsi" w:cstheme="minorHAnsi"/>
          <w:sz w:val="22"/>
          <w:szCs w:val="22"/>
        </w:rPr>
        <w:t>” un educatore CDS ha operato in tre classi dell’I.C. Palombini con l’obiettivo di osservare le dinamiche della classe e proporre metodologie inclusive</w:t>
      </w:r>
    </w:p>
    <w:p w14:paraId="544578E7" w14:textId="77777777" w:rsidR="007C502A" w:rsidRPr="007C502A" w:rsidRDefault="007C502A" w:rsidP="007C502A">
      <w:pPr>
        <w:pStyle w:val="NormaleWeb"/>
        <w:numPr>
          <w:ilvl w:val="0"/>
          <w:numId w:val="12"/>
        </w:numPr>
        <w:suppressAutoHyphens/>
        <w:spacing w:after="0"/>
        <w:ind w:left="360"/>
        <w:jc w:val="both"/>
        <w:rPr>
          <w:rFonts w:asciiTheme="minorHAnsi" w:hAnsiTheme="minorHAnsi" w:cstheme="minorHAnsi"/>
          <w:sz w:val="22"/>
          <w:szCs w:val="22"/>
        </w:rPr>
      </w:pPr>
      <w:r w:rsidRPr="007C502A">
        <w:rPr>
          <w:rFonts w:asciiTheme="minorHAnsi" w:hAnsiTheme="minorHAnsi" w:cstheme="minorHAnsi"/>
          <w:sz w:val="22"/>
          <w:szCs w:val="22"/>
        </w:rPr>
        <w:t xml:space="preserve">Con il progetto </w:t>
      </w:r>
      <w:r w:rsidRPr="007C502A">
        <w:rPr>
          <w:rFonts w:asciiTheme="minorHAnsi" w:hAnsiTheme="minorHAnsi" w:cstheme="minorHAnsi"/>
          <w:b/>
          <w:bCs/>
          <w:sz w:val="22"/>
          <w:szCs w:val="22"/>
        </w:rPr>
        <w:t>“Scuole Aperte il pomeriggio A.S. 2023-24”</w:t>
      </w:r>
      <w:r w:rsidRPr="007C502A">
        <w:rPr>
          <w:rFonts w:asciiTheme="minorHAnsi" w:hAnsiTheme="minorHAnsi" w:cstheme="minorHAnsi"/>
          <w:sz w:val="22"/>
          <w:szCs w:val="22"/>
        </w:rPr>
        <w:t xml:space="preserve">, finanziato dal Comune di Roma, Dipartimento Servizi Educativi e Scolastici: la nostra associazione ha collaborato con I.C. </w:t>
      </w:r>
      <w:proofErr w:type="spellStart"/>
      <w:r w:rsidRPr="007C502A">
        <w:rPr>
          <w:rFonts w:asciiTheme="minorHAnsi" w:hAnsiTheme="minorHAnsi" w:cstheme="minorHAnsi"/>
          <w:sz w:val="22"/>
          <w:szCs w:val="22"/>
        </w:rPr>
        <w:t>Fidenae</w:t>
      </w:r>
      <w:proofErr w:type="spellEnd"/>
      <w:r w:rsidRPr="007C502A">
        <w:rPr>
          <w:rFonts w:asciiTheme="minorHAnsi" w:hAnsiTheme="minorHAnsi" w:cstheme="minorHAnsi"/>
          <w:sz w:val="22"/>
          <w:szCs w:val="22"/>
        </w:rPr>
        <w:t xml:space="preserve"> dove si è tenuto un doposcuola pomeridiano, rivolto ad alunni della prima media il martedì, della seconda media il mercoledì e della terza media il giovedì. Complessivamente hanno partecipato 33 alunni con 3 operatori. La nostra associazione è stata coinvolta per aiutare i ragazzi nei compiti a casa e nell’apprendimento della lingua Italiana L2 cercando anche di supportare le famiglie nella integrazione degli alunni stranieri.</w:t>
      </w:r>
    </w:p>
    <w:p w14:paraId="083C17B4" w14:textId="77777777" w:rsidR="007C502A" w:rsidRPr="007C502A" w:rsidRDefault="007C502A" w:rsidP="00602C42">
      <w:pPr>
        <w:spacing w:after="0" w:line="240" w:lineRule="auto"/>
        <w:jc w:val="both"/>
        <w:rPr>
          <w:rFonts w:cstheme="minorHAnsi"/>
        </w:rPr>
      </w:pPr>
    </w:p>
    <w:p w14:paraId="04660972" w14:textId="77777777" w:rsidR="007C502A" w:rsidRPr="007C502A" w:rsidRDefault="007C502A" w:rsidP="00602C42">
      <w:pPr>
        <w:spacing w:after="0" w:line="240" w:lineRule="auto"/>
        <w:jc w:val="both"/>
        <w:rPr>
          <w:rFonts w:cstheme="minorHAnsi"/>
        </w:rPr>
      </w:pPr>
    </w:p>
    <w:p w14:paraId="5984FE9A" w14:textId="77777777" w:rsidR="007C502A" w:rsidRPr="007C502A" w:rsidRDefault="007C502A" w:rsidP="00602C42">
      <w:pPr>
        <w:spacing w:after="0" w:line="240" w:lineRule="auto"/>
        <w:jc w:val="both"/>
        <w:rPr>
          <w:rFonts w:cstheme="minorHAnsi"/>
        </w:rPr>
      </w:pPr>
    </w:p>
    <w:p w14:paraId="5E284FE2" w14:textId="77777777" w:rsidR="007C502A" w:rsidRPr="007C502A" w:rsidRDefault="007C502A" w:rsidP="00602C42">
      <w:pPr>
        <w:spacing w:after="0" w:line="240" w:lineRule="auto"/>
        <w:jc w:val="both"/>
        <w:rPr>
          <w:rFonts w:cstheme="minorHAnsi"/>
        </w:rPr>
      </w:pPr>
    </w:p>
    <w:p w14:paraId="4B8D6732" w14:textId="77777777" w:rsidR="007C502A" w:rsidRPr="007C502A" w:rsidRDefault="007C502A" w:rsidP="00602C42">
      <w:pPr>
        <w:spacing w:after="0" w:line="240" w:lineRule="auto"/>
        <w:jc w:val="both"/>
        <w:rPr>
          <w:rFonts w:cstheme="minorHAnsi"/>
        </w:rPr>
      </w:pPr>
    </w:p>
    <w:p w14:paraId="0ABCB7B1" w14:textId="77777777" w:rsidR="007C502A" w:rsidRPr="007C502A" w:rsidRDefault="007C502A" w:rsidP="00602C42">
      <w:pPr>
        <w:spacing w:after="0" w:line="240" w:lineRule="auto"/>
        <w:jc w:val="both"/>
        <w:rPr>
          <w:rFonts w:cstheme="minorHAnsi"/>
        </w:rPr>
      </w:pPr>
    </w:p>
    <w:p w14:paraId="04DFC291" w14:textId="77777777" w:rsidR="007C502A" w:rsidRPr="007C502A" w:rsidRDefault="007C502A" w:rsidP="00602C42">
      <w:pPr>
        <w:spacing w:after="0" w:line="240" w:lineRule="auto"/>
        <w:jc w:val="both"/>
        <w:rPr>
          <w:rFonts w:cstheme="minorHAnsi"/>
        </w:rPr>
      </w:pPr>
    </w:p>
    <w:p w14:paraId="1737F02C" w14:textId="77777777" w:rsidR="007C502A" w:rsidRPr="007C502A" w:rsidRDefault="007C502A" w:rsidP="00602C42">
      <w:pPr>
        <w:spacing w:after="0" w:line="240" w:lineRule="auto"/>
        <w:jc w:val="both"/>
        <w:rPr>
          <w:rFonts w:cstheme="minorHAnsi"/>
        </w:rPr>
      </w:pPr>
    </w:p>
    <w:p w14:paraId="58058400" w14:textId="77777777" w:rsidR="007C502A" w:rsidRPr="007C502A" w:rsidRDefault="007C502A" w:rsidP="00602C42">
      <w:pPr>
        <w:spacing w:after="0" w:line="240" w:lineRule="auto"/>
        <w:jc w:val="both"/>
        <w:rPr>
          <w:rFonts w:cstheme="minorHAnsi"/>
        </w:rPr>
      </w:pPr>
    </w:p>
    <w:p w14:paraId="66A5E0CB" w14:textId="77777777" w:rsidR="007C502A" w:rsidRPr="007C502A" w:rsidRDefault="007C502A" w:rsidP="00602C42">
      <w:pPr>
        <w:spacing w:after="0" w:line="240" w:lineRule="auto"/>
        <w:jc w:val="both"/>
        <w:rPr>
          <w:rFonts w:cstheme="minorHAnsi"/>
        </w:rPr>
      </w:pPr>
    </w:p>
    <w:p w14:paraId="04ADC210" w14:textId="77777777" w:rsidR="007C502A" w:rsidRPr="007C502A" w:rsidRDefault="007C502A" w:rsidP="00602C42">
      <w:pPr>
        <w:spacing w:after="0" w:line="240" w:lineRule="auto"/>
        <w:jc w:val="both"/>
        <w:rPr>
          <w:rFonts w:cstheme="minorHAnsi"/>
        </w:rPr>
      </w:pPr>
    </w:p>
    <w:p w14:paraId="18FA8C06" w14:textId="77777777" w:rsidR="007C502A" w:rsidRPr="007C502A" w:rsidRDefault="007C502A" w:rsidP="00602C42">
      <w:pPr>
        <w:spacing w:after="0" w:line="240" w:lineRule="auto"/>
        <w:jc w:val="both"/>
        <w:rPr>
          <w:rFonts w:cstheme="minorHAnsi"/>
        </w:rPr>
      </w:pPr>
    </w:p>
    <w:p w14:paraId="5EDA7C19" w14:textId="77777777" w:rsidR="001E3129" w:rsidRPr="007C502A" w:rsidRDefault="001E3129" w:rsidP="00191220">
      <w:pPr>
        <w:spacing w:after="0" w:line="240" w:lineRule="auto"/>
      </w:pPr>
    </w:p>
    <w:sectPr w:rsidR="001E3129" w:rsidRPr="007C502A" w:rsidSect="002E13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6203"/>
    <w:multiLevelType w:val="hybridMultilevel"/>
    <w:tmpl w:val="1A98AAE6"/>
    <w:lvl w:ilvl="0" w:tplc="BBBE0968">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E835AB"/>
    <w:multiLevelType w:val="hybridMultilevel"/>
    <w:tmpl w:val="EDD0D31A"/>
    <w:lvl w:ilvl="0" w:tplc="3564AA42">
      <w:start w:val="1"/>
      <w:numFmt w:val="decimal"/>
      <w:lvlText w:val="%1."/>
      <w:lvlJc w:val="left"/>
      <w:pPr>
        <w:ind w:left="720" w:hanging="360"/>
      </w:pPr>
      <w:rPr>
        <w:b/>
        <w:bCs/>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543885"/>
    <w:multiLevelType w:val="hybridMultilevel"/>
    <w:tmpl w:val="FA60E3F6"/>
    <w:lvl w:ilvl="0" w:tplc="B51EEF10">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C42A2E"/>
    <w:multiLevelType w:val="hybridMultilevel"/>
    <w:tmpl w:val="C638F0CA"/>
    <w:lvl w:ilvl="0" w:tplc="A5FE981A">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9C1A2D"/>
    <w:multiLevelType w:val="hybridMultilevel"/>
    <w:tmpl w:val="522493EE"/>
    <w:lvl w:ilvl="0" w:tplc="7D720464">
      <w:start w:val="1"/>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3D306D2"/>
    <w:multiLevelType w:val="multilevel"/>
    <w:tmpl w:val="8D0EF50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6D6DF0"/>
    <w:multiLevelType w:val="hybridMultilevel"/>
    <w:tmpl w:val="A43C28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118219C"/>
    <w:multiLevelType w:val="hybridMultilevel"/>
    <w:tmpl w:val="149E44F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0182693"/>
    <w:multiLevelType w:val="hybridMultilevel"/>
    <w:tmpl w:val="0CBE42B4"/>
    <w:lvl w:ilvl="0" w:tplc="7D720464">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9260755"/>
    <w:multiLevelType w:val="hybridMultilevel"/>
    <w:tmpl w:val="E3388A62"/>
    <w:lvl w:ilvl="0" w:tplc="0410000B">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0" w15:restartNumberingAfterBreak="0">
    <w:nsid w:val="56AF39F1"/>
    <w:multiLevelType w:val="hybridMultilevel"/>
    <w:tmpl w:val="B1F465FC"/>
    <w:lvl w:ilvl="0" w:tplc="04100001">
      <w:start w:val="1"/>
      <w:numFmt w:val="bullet"/>
      <w:lvlText w:val=""/>
      <w:lvlJc w:val="left"/>
      <w:pPr>
        <w:ind w:left="1440" w:hanging="360"/>
      </w:pPr>
      <w:rPr>
        <w:rFonts w:ascii="Symbol" w:hAnsi="Symbol" w:hint="default"/>
      </w:rPr>
    </w:lvl>
    <w:lvl w:ilvl="1" w:tplc="04100001">
      <w:start w:val="1"/>
      <w:numFmt w:val="bullet"/>
      <w:lvlText w:val=""/>
      <w:lvlJc w:val="left"/>
      <w:pPr>
        <w:ind w:left="1800" w:hanging="360"/>
      </w:pPr>
      <w:rPr>
        <w:rFonts w:ascii="Symbol" w:hAnsi="Symbol" w:hint="default"/>
      </w:rPr>
    </w:lvl>
    <w:lvl w:ilvl="2" w:tplc="ED94E0F0">
      <w:numFmt w:val="bullet"/>
      <w:lvlText w:val="-"/>
      <w:lvlJc w:val="left"/>
      <w:pPr>
        <w:ind w:left="2880" w:hanging="360"/>
      </w:pPr>
      <w:rPr>
        <w:rFonts w:ascii="Calibri" w:eastAsiaTheme="minorHAnsi" w:hAnsi="Calibri" w:cs="Calibri"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58550B81"/>
    <w:multiLevelType w:val="hybridMultilevel"/>
    <w:tmpl w:val="F1328FB6"/>
    <w:lvl w:ilvl="0" w:tplc="7D720464">
      <w:start w:val="1"/>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E625C5"/>
    <w:multiLevelType w:val="hybridMultilevel"/>
    <w:tmpl w:val="49024C94"/>
    <w:lvl w:ilvl="0" w:tplc="D0D62220">
      <w:start w:val="6"/>
      <w:numFmt w:val="bullet"/>
      <w:lvlText w:val="-"/>
      <w:lvlJc w:val="left"/>
      <w:pPr>
        <w:ind w:left="720" w:hanging="360"/>
      </w:pPr>
      <w:rPr>
        <w:rFonts w:ascii="Times New Roman" w:eastAsia="Tahoma"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65A4185D"/>
    <w:multiLevelType w:val="hybridMultilevel"/>
    <w:tmpl w:val="295E7026"/>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FC47061"/>
    <w:multiLevelType w:val="hybridMultilevel"/>
    <w:tmpl w:val="ED1E1824"/>
    <w:lvl w:ilvl="0" w:tplc="7D720464">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18827829">
    <w:abstractNumId w:val="9"/>
  </w:num>
  <w:num w:numId="2" w16cid:durableId="214369274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6188798">
    <w:abstractNumId w:val="3"/>
  </w:num>
  <w:num w:numId="4" w16cid:durableId="375591396">
    <w:abstractNumId w:val="0"/>
  </w:num>
  <w:num w:numId="5" w16cid:durableId="1658800759">
    <w:abstractNumId w:val="2"/>
  </w:num>
  <w:num w:numId="6" w16cid:durableId="1897547478">
    <w:abstractNumId w:val="6"/>
  </w:num>
  <w:num w:numId="7" w16cid:durableId="2076119938">
    <w:abstractNumId w:val="4"/>
  </w:num>
  <w:num w:numId="8" w16cid:durableId="426846408">
    <w:abstractNumId w:val="8"/>
  </w:num>
  <w:num w:numId="9" w16cid:durableId="841703096">
    <w:abstractNumId w:val="12"/>
  </w:num>
  <w:num w:numId="10" w16cid:durableId="205990062">
    <w:abstractNumId w:val="1"/>
  </w:num>
  <w:num w:numId="11" w16cid:durableId="23604610">
    <w:abstractNumId w:val="10"/>
  </w:num>
  <w:num w:numId="12" w16cid:durableId="1638216977">
    <w:abstractNumId w:val="13"/>
  </w:num>
  <w:num w:numId="13" w16cid:durableId="487792799">
    <w:abstractNumId w:val="5"/>
  </w:num>
  <w:num w:numId="14" w16cid:durableId="1524519746">
    <w:abstractNumId w:val="11"/>
  </w:num>
  <w:num w:numId="15" w16cid:durableId="272907346">
    <w:abstractNumId w:val="7"/>
  </w:num>
  <w:num w:numId="16" w16cid:durableId="8266713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301"/>
    <w:rsid w:val="00052EA6"/>
    <w:rsid w:val="00072CEA"/>
    <w:rsid w:val="000C30C6"/>
    <w:rsid w:val="000C5861"/>
    <w:rsid w:val="000D029D"/>
    <w:rsid w:val="000F0EA9"/>
    <w:rsid w:val="0013740A"/>
    <w:rsid w:val="00191220"/>
    <w:rsid w:val="001C21ED"/>
    <w:rsid w:val="001C7D64"/>
    <w:rsid w:val="001E3129"/>
    <w:rsid w:val="00200492"/>
    <w:rsid w:val="00231C20"/>
    <w:rsid w:val="00266693"/>
    <w:rsid w:val="002C27A8"/>
    <w:rsid w:val="002C338F"/>
    <w:rsid w:val="002E1301"/>
    <w:rsid w:val="003140DA"/>
    <w:rsid w:val="003167AA"/>
    <w:rsid w:val="00344603"/>
    <w:rsid w:val="00407457"/>
    <w:rsid w:val="00481CAE"/>
    <w:rsid w:val="004839E0"/>
    <w:rsid w:val="005304E8"/>
    <w:rsid w:val="005429A6"/>
    <w:rsid w:val="00543D3A"/>
    <w:rsid w:val="00552794"/>
    <w:rsid w:val="00577D71"/>
    <w:rsid w:val="005978E8"/>
    <w:rsid w:val="005B2F69"/>
    <w:rsid w:val="00602C42"/>
    <w:rsid w:val="00666C66"/>
    <w:rsid w:val="00670E23"/>
    <w:rsid w:val="00686910"/>
    <w:rsid w:val="006B6D7C"/>
    <w:rsid w:val="006C693E"/>
    <w:rsid w:val="006E3C15"/>
    <w:rsid w:val="006E5C5A"/>
    <w:rsid w:val="00703FB0"/>
    <w:rsid w:val="00730301"/>
    <w:rsid w:val="00730498"/>
    <w:rsid w:val="007667FB"/>
    <w:rsid w:val="007A5EB1"/>
    <w:rsid w:val="007C502A"/>
    <w:rsid w:val="007D6D7B"/>
    <w:rsid w:val="008242A3"/>
    <w:rsid w:val="00870C90"/>
    <w:rsid w:val="0089383C"/>
    <w:rsid w:val="00947C21"/>
    <w:rsid w:val="009A594B"/>
    <w:rsid w:val="009B029E"/>
    <w:rsid w:val="00A27B2D"/>
    <w:rsid w:val="00A75ACB"/>
    <w:rsid w:val="00A80602"/>
    <w:rsid w:val="00AB53E9"/>
    <w:rsid w:val="00B07363"/>
    <w:rsid w:val="00B25CFD"/>
    <w:rsid w:val="00B80EE1"/>
    <w:rsid w:val="00B8635C"/>
    <w:rsid w:val="00BB168E"/>
    <w:rsid w:val="00C20609"/>
    <w:rsid w:val="00C4204F"/>
    <w:rsid w:val="00CD0F28"/>
    <w:rsid w:val="00CD525A"/>
    <w:rsid w:val="00D11E59"/>
    <w:rsid w:val="00D91DB4"/>
    <w:rsid w:val="00E951D5"/>
    <w:rsid w:val="00E96271"/>
    <w:rsid w:val="00F018A3"/>
    <w:rsid w:val="00F166F3"/>
    <w:rsid w:val="00F475BA"/>
    <w:rsid w:val="00F53BDE"/>
    <w:rsid w:val="00F61009"/>
    <w:rsid w:val="00FA035A"/>
    <w:rsid w:val="00FD138F"/>
    <w:rsid w:val="00FE5EB3"/>
    <w:rsid w:val="00FF48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E336"/>
  <w15:docId w15:val="{513E4BA5-F0F7-4A37-8FC9-47BAB1E25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E130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2E1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2E130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1301"/>
    <w:rPr>
      <w:rFonts w:ascii="Tahoma" w:hAnsi="Tahoma" w:cs="Tahoma"/>
      <w:sz w:val="16"/>
      <w:szCs w:val="16"/>
    </w:rPr>
  </w:style>
  <w:style w:type="paragraph" w:customStyle="1" w:styleId="Default">
    <w:name w:val="Default"/>
    <w:rsid w:val="001C7D6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
    <w:name w:val="c2"/>
    <w:basedOn w:val="Normale"/>
    <w:rsid w:val="003140D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011">
    <w:name w:val="titolo011"/>
    <w:rsid w:val="003140DA"/>
    <w:rPr>
      <w:rFonts w:ascii="Verdana" w:hAnsi="Verdana" w:hint="default"/>
      <w:b/>
      <w:bCs/>
      <w:color w:val="006699"/>
      <w:sz w:val="21"/>
      <w:szCs w:val="21"/>
    </w:rPr>
  </w:style>
  <w:style w:type="paragraph" w:styleId="Paragrafoelenco">
    <w:name w:val="List Paragraph"/>
    <w:basedOn w:val="Normale"/>
    <w:uiPriority w:val="34"/>
    <w:qFormat/>
    <w:rsid w:val="00577D71"/>
    <w:pPr>
      <w:ind w:left="720"/>
      <w:contextualSpacing/>
    </w:pPr>
  </w:style>
  <w:style w:type="character" w:styleId="Collegamentoipertestuale">
    <w:name w:val="Hyperlink"/>
    <w:basedOn w:val="Carpredefinitoparagrafo"/>
    <w:uiPriority w:val="99"/>
    <w:unhideWhenUsed/>
    <w:rsid w:val="00666C66"/>
    <w:rPr>
      <w:color w:val="0000FF" w:themeColor="hyperlink"/>
      <w:u w:val="single"/>
    </w:rPr>
  </w:style>
  <w:style w:type="paragraph" w:styleId="NormaleWeb">
    <w:name w:val="Normal (Web)"/>
    <w:basedOn w:val="Normale"/>
    <w:uiPriority w:val="99"/>
    <w:unhideWhenUsed/>
    <w:rsid w:val="00CD0F28"/>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930550">
      <w:bodyDiv w:val="1"/>
      <w:marLeft w:val="0"/>
      <w:marRight w:val="0"/>
      <w:marTop w:val="0"/>
      <w:marBottom w:val="0"/>
      <w:divBdr>
        <w:top w:val="none" w:sz="0" w:space="0" w:color="auto"/>
        <w:left w:val="none" w:sz="0" w:space="0" w:color="auto"/>
        <w:bottom w:val="none" w:sz="0" w:space="0" w:color="auto"/>
        <w:right w:val="none" w:sz="0" w:space="0" w:color="auto"/>
      </w:divBdr>
    </w:div>
    <w:div w:id="1265917909">
      <w:bodyDiv w:val="1"/>
      <w:marLeft w:val="0"/>
      <w:marRight w:val="0"/>
      <w:marTop w:val="0"/>
      <w:marBottom w:val="0"/>
      <w:divBdr>
        <w:top w:val="none" w:sz="0" w:space="0" w:color="auto"/>
        <w:left w:val="none" w:sz="0" w:space="0" w:color="auto"/>
        <w:bottom w:val="none" w:sz="0" w:space="0" w:color="auto"/>
        <w:right w:val="none" w:sz="0" w:space="0" w:color="auto"/>
      </w:divBdr>
    </w:div>
    <w:div w:id="1376810528">
      <w:bodyDiv w:val="1"/>
      <w:marLeft w:val="0"/>
      <w:marRight w:val="0"/>
      <w:marTop w:val="0"/>
      <w:marBottom w:val="0"/>
      <w:divBdr>
        <w:top w:val="none" w:sz="0" w:space="0" w:color="auto"/>
        <w:left w:val="none" w:sz="0" w:space="0" w:color="auto"/>
        <w:bottom w:val="none" w:sz="0" w:space="0" w:color="auto"/>
        <w:right w:val="none" w:sz="0" w:space="0" w:color="auto"/>
      </w:divBdr>
    </w:div>
    <w:div w:id="1486510856">
      <w:bodyDiv w:val="1"/>
      <w:marLeft w:val="0"/>
      <w:marRight w:val="0"/>
      <w:marTop w:val="0"/>
      <w:marBottom w:val="0"/>
      <w:divBdr>
        <w:top w:val="none" w:sz="0" w:space="0" w:color="auto"/>
        <w:left w:val="none" w:sz="0" w:space="0" w:color="auto"/>
        <w:bottom w:val="none" w:sz="0" w:space="0" w:color="auto"/>
        <w:right w:val="none" w:sz="0" w:space="0" w:color="auto"/>
      </w:divBdr>
      <w:divsChild>
        <w:div w:id="276059082">
          <w:marLeft w:val="0"/>
          <w:marRight w:val="0"/>
          <w:marTop w:val="0"/>
          <w:marBottom w:val="0"/>
          <w:divBdr>
            <w:top w:val="none" w:sz="0" w:space="0" w:color="auto"/>
            <w:left w:val="none" w:sz="0" w:space="0" w:color="auto"/>
            <w:bottom w:val="none" w:sz="0" w:space="0" w:color="auto"/>
            <w:right w:val="none" w:sz="0" w:space="0" w:color="auto"/>
          </w:divBdr>
        </w:div>
        <w:div w:id="413433573">
          <w:marLeft w:val="0"/>
          <w:marRight w:val="0"/>
          <w:marTop w:val="0"/>
          <w:marBottom w:val="0"/>
          <w:divBdr>
            <w:top w:val="none" w:sz="0" w:space="0" w:color="auto"/>
            <w:left w:val="none" w:sz="0" w:space="0" w:color="auto"/>
            <w:bottom w:val="none" w:sz="0" w:space="0" w:color="auto"/>
            <w:right w:val="none" w:sz="0" w:space="0" w:color="auto"/>
          </w:divBdr>
        </w:div>
        <w:div w:id="930896593">
          <w:marLeft w:val="0"/>
          <w:marRight w:val="0"/>
          <w:marTop w:val="0"/>
          <w:marBottom w:val="0"/>
          <w:divBdr>
            <w:top w:val="none" w:sz="0" w:space="0" w:color="auto"/>
            <w:left w:val="none" w:sz="0" w:space="0" w:color="auto"/>
            <w:bottom w:val="none" w:sz="0" w:space="0" w:color="auto"/>
            <w:right w:val="none" w:sz="0" w:space="0" w:color="auto"/>
          </w:divBdr>
        </w:div>
        <w:div w:id="876940203">
          <w:marLeft w:val="0"/>
          <w:marRight w:val="0"/>
          <w:marTop w:val="0"/>
          <w:marBottom w:val="0"/>
          <w:divBdr>
            <w:top w:val="none" w:sz="0" w:space="0" w:color="auto"/>
            <w:left w:val="none" w:sz="0" w:space="0" w:color="auto"/>
            <w:bottom w:val="none" w:sz="0" w:space="0" w:color="auto"/>
            <w:right w:val="none" w:sz="0" w:space="0" w:color="auto"/>
          </w:divBdr>
        </w:div>
        <w:div w:id="929629370">
          <w:marLeft w:val="0"/>
          <w:marRight w:val="0"/>
          <w:marTop w:val="0"/>
          <w:marBottom w:val="0"/>
          <w:divBdr>
            <w:top w:val="none" w:sz="0" w:space="0" w:color="auto"/>
            <w:left w:val="none" w:sz="0" w:space="0" w:color="auto"/>
            <w:bottom w:val="none" w:sz="0" w:space="0" w:color="auto"/>
            <w:right w:val="none" w:sz="0" w:space="0" w:color="auto"/>
          </w:divBdr>
        </w:div>
        <w:div w:id="1529679675">
          <w:marLeft w:val="0"/>
          <w:marRight w:val="0"/>
          <w:marTop w:val="0"/>
          <w:marBottom w:val="0"/>
          <w:divBdr>
            <w:top w:val="none" w:sz="0" w:space="0" w:color="auto"/>
            <w:left w:val="none" w:sz="0" w:space="0" w:color="auto"/>
            <w:bottom w:val="none" w:sz="0" w:space="0" w:color="auto"/>
            <w:right w:val="none" w:sz="0" w:space="0" w:color="auto"/>
          </w:divBdr>
        </w:div>
      </w:divsChild>
    </w:div>
    <w:div w:id="184871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e.int/it/web/lang-migrant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5566</Words>
  <Characters>31732</Characters>
  <Application>Microsoft Office Word</Application>
  <DocSecurity>0</DocSecurity>
  <Lines>264</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cp:lastPrinted>2024-01-29T10:43:00Z</cp:lastPrinted>
  <dcterms:created xsi:type="dcterms:W3CDTF">2026-01-18T10:11:00Z</dcterms:created>
  <dcterms:modified xsi:type="dcterms:W3CDTF">2026-01-18T10:11:00Z</dcterms:modified>
</cp:coreProperties>
</file>